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50" w:rsidRDefault="00EA1CE9" w:rsidP="00EA1CE9">
      <w:pPr>
        <w:spacing w:after="29" w:line="259" w:lineRule="auto"/>
        <w:ind w:left="15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A1CE9">
        <w:rPr>
          <w:b/>
          <w:sz w:val="28"/>
          <w:szCs w:val="28"/>
        </w:rPr>
        <w:t>Сведения о качестве реализации адаптированной дополнительной общеобразовательной общеразвивающей программы для детей с ОВЗ и инвалидностью (с нарушением опорно-двигательного аппарата) «Глинка»</w:t>
      </w:r>
    </w:p>
    <w:p w:rsidR="00EA1CE9" w:rsidRPr="00EA1CE9" w:rsidRDefault="00EA1CE9" w:rsidP="00EA1CE9">
      <w:pPr>
        <w:spacing w:after="29" w:line="259" w:lineRule="auto"/>
        <w:ind w:left="15" w:firstLine="0"/>
        <w:jc w:val="center"/>
        <w:rPr>
          <w:b/>
        </w:rPr>
      </w:pPr>
    </w:p>
    <w:p w:rsidR="00323D50" w:rsidRPr="006F4A6F" w:rsidRDefault="009E43CA">
      <w:pPr>
        <w:numPr>
          <w:ilvl w:val="0"/>
          <w:numId w:val="1"/>
        </w:numPr>
        <w:ind w:right="41" w:hanging="360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>Возрастная категория детей</w:t>
      </w:r>
      <w:r w:rsidR="005E4B12" w:rsidRPr="006F4A6F">
        <w:rPr>
          <w:color w:val="auto"/>
          <w:sz w:val="26"/>
          <w:szCs w:val="26"/>
        </w:rPr>
        <w:t>: 10-17</w:t>
      </w:r>
      <w:r w:rsidRPr="006F4A6F">
        <w:rPr>
          <w:color w:val="auto"/>
          <w:sz w:val="26"/>
          <w:szCs w:val="26"/>
        </w:rPr>
        <w:t xml:space="preserve">лет.  </w:t>
      </w:r>
    </w:p>
    <w:p w:rsidR="00323D50" w:rsidRPr="006F4A6F" w:rsidRDefault="009E43CA">
      <w:pPr>
        <w:numPr>
          <w:ilvl w:val="0"/>
          <w:numId w:val="1"/>
        </w:numPr>
        <w:ind w:right="41" w:hanging="360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>Срок реализации</w:t>
      </w:r>
      <w:r w:rsidR="00F776B5" w:rsidRPr="006F4A6F">
        <w:rPr>
          <w:color w:val="auto"/>
          <w:sz w:val="26"/>
          <w:szCs w:val="26"/>
        </w:rPr>
        <w:t>: 2</w:t>
      </w:r>
      <w:r w:rsidRPr="006F4A6F">
        <w:rPr>
          <w:color w:val="auto"/>
          <w:sz w:val="26"/>
          <w:szCs w:val="26"/>
        </w:rPr>
        <w:t xml:space="preserve"> год</w:t>
      </w:r>
      <w:r w:rsidR="00F776B5" w:rsidRPr="006F4A6F">
        <w:rPr>
          <w:color w:val="auto"/>
          <w:sz w:val="26"/>
          <w:szCs w:val="26"/>
        </w:rPr>
        <w:t>а</w:t>
      </w:r>
      <w:r w:rsidRPr="006F4A6F">
        <w:rPr>
          <w:color w:val="auto"/>
          <w:sz w:val="26"/>
          <w:szCs w:val="26"/>
        </w:rPr>
        <w:t xml:space="preserve">.  </w:t>
      </w:r>
    </w:p>
    <w:p w:rsidR="00323D50" w:rsidRPr="006F4A6F" w:rsidRDefault="00323D50" w:rsidP="006F4A6F">
      <w:pPr>
        <w:spacing w:after="31" w:line="259" w:lineRule="auto"/>
        <w:ind w:left="15" w:firstLine="0"/>
        <w:jc w:val="center"/>
        <w:rPr>
          <w:sz w:val="28"/>
          <w:szCs w:val="28"/>
        </w:rPr>
      </w:pPr>
    </w:p>
    <w:p w:rsidR="00323D50" w:rsidRPr="006F4A6F" w:rsidRDefault="009E43CA" w:rsidP="006F4A6F">
      <w:pPr>
        <w:pStyle w:val="1"/>
        <w:spacing w:after="26"/>
        <w:ind w:left="0"/>
        <w:jc w:val="center"/>
        <w:rPr>
          <w:sz w:val="26"/>
          <w:szCs w:val="26"/>
        </w:rPr>
      </w:pPr>
      <w:r w:rsidRPr="006F4A6F">
        <w:rPr>
          <w:sz w:val="26"/>
          <w:szCs w:val="26"/>
        </w:rPr>
        <w:t>Динамика основных показателей учебной деятельности</w:t>
      </w:r>
    </w:p>
    <w:p w:rsidR="001A40BD" w:rsidRPr="006F4A6F" w:rsidRDefault="009E43CA">
      <w:pPr>
        <w:ind w:left="-15" w:right="41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 xml:space="preserve">Сохранность контингента является одним из основных показателей качества реализации </w:t>
      </w:r>
      <w:r w:rsidR="003008D6" w:rsidRPr="006F4A6F">
        <w:rPr>
          <w:color w:val="auto"/>
          <w:sz w:val="26"/>
          <w:szCs w:val="26"/>
        </w:rPr>
        <w:t xml:space="preserve">адаптированной </w:t>
      </w:r>
      <w:r w:rsidRPr="006F4A6F">
        <w:rPr>
          <w:color w:val="auto"/>
          <w:sz w:val="26"/>
          <w:szCs w:val="26"/>
        </w:rPr>
        <w:t xml:space="preserve">дополнительной общеобразовательной общеразвивающей программы. </w:t>
      </w:r>
    </w:p>
    <w:p w:rsidR="00323D50" w:rsidRPr="006F4A6F" w:rsidRDefault="009E43CA">
      <w:pPr>
        <w:ind w:left="-15" w:right="41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 xml:space="preserve">В </w:t>
      </w:r>
      <w:r w:rsidR="001A40BD" w:rsidRPr="006F4A6F">
        <w:rPr>
          <w:color w:val="auto"/>
          <w:sz w:val="26"/>
          <w:szCs w:val="26"/>
        </w:rPr>
        <w:t>группе отмечается</w:t>
      </w:r>
      <w:r w:rsidRPr="006F4A6F">
        <w:rPr>
          <w:color w:val="auto"/>
          <w:sz w:val="26"/>
          <w:szCs w:val="26"/>
        </w:rPr>
        <w:t xml:space="preserve"> высокая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</w:t>
      </w:r>
      <w:r w:rsidR="001A40BD" w:rsidRPr="006F4A6F">
        <w:rPr>
          <w:color w:val="auto"/>
          <w:sz w:val="26"/>
          <w:szCs w:val="26"/>
        </w:rPr>
        <w:t>АДООП «Глинка»</w:t>
      </w:r>
      <w:r w:rsidR="006F4A6F">
        <w:rPr>
          <w:color w:val="auto"/>
          <w:sz w:val="26"/>
          <w:szCs w:val="26"/>
        </w:rPr>
        <w:t>.</w:t>
      </w:r>
    </w:p>
    <w:p w:rsidR="00323D50" w:rsidRDefault="009E43CA">
      <w:pPr>
        <w:spacing w:after="21" w:line="259" w:lineRule="auto"/>
        <w:ind w:left="710" w:firstLine="0"/>
        <w:jc w:val="left"/>
      </w:pPr>
      <w:r>
        <w:t xml:space="preserve"> </w:t>
      </w:r>
    </w:p>
    <w:p w:rsidR="00323D50" w:rsidRPr="006F4A6F" w:rsidRDefault="009E43CA">
      <w:pPr>
        <w:pStyle w:val="1"/>
        <w:ind w:left="3154" w:firstLine="5755"/>
        <w:rPr>
          <w:sz w:val="26"/>
          <w:szCs w:val="26"/>
        </w:rPr>
      </w:pPr>
      <w:r>
        <w:rPr>
          <w:b w:val="0"/>
        </w:rPr>
        <w:t xml:space="preserve">Таблица 1 </w:t>
      </w:r>
      <w:r w:rsidRPr="006F4A6F">
        <w:rPr>
          <w:sz w:val="26"/>
          <w:szCs w:val="26"/>
        </w:rPr>
        <w:t xml:space="preserve">Общие сведения об обучающихся </w:t>
      </w:r>
    </w:p>
    <w:tbl>
      <w:tblPr>
        <w:tblStyle w:val="TableGrid"/>
        <w:tblW w:w="9608" w:type="dxa"/>
        <w:tblInd w:w="168" w:type="dxa"/>
        <w:tblCellMar>
          <w:top w:w="16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1597"/>
        <w:gridCol w:w="1594"/>
        <w:gridCol w:w="1637"/>
        <w:gridCol w:w="1598"/>
        <w:gridCol w:w="3182"/>
      </w:tblGrid>
      <w:tr w:rsidR="00F776B5" w:rsidTr="00F776B5">
        <w:trPr>
          <w:trHeight w:val="317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24" w:firstLine="0"/>
              <w:jc w:val="left"/>
            </w:pPr>
            <w:r>
              <w:t xml:space="preserve">Учебный год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firstLine="0"/>
              <w:jc w:val="center"/>
            </w:pPr>
            <w:r>
              <w:t xml:space="preserve">Сохранность (%) 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0" w:firstLine="0"/>
              <w:jc w:val="center"/>
            </w:pPr>
            <w:r>
              <w:t xml:space="preserve">Из них: </w:t>
            </w:r>
          </w:p>
        </w:tc>
      </w:tr>
      <w:tr w:rsidR="00F776B5" w:rsidTr="00F776B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3" w:firstLine="0"/>
              <w:jc w:val="center"/>
            </w:pPr>
            <w:r>
              <w:t xml:space="preserve">девочек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4" w:firstLine="0"/>
              <w:jc w:val="center"/>
            </w:pPr>
            <w:r>
              <w:t xml:space="preserve">мальчиков </w:t>
            </w:r>
          </w:p>
        </w:tc>
      </w:tr>
      <w:tr w:rsidR="00F776B5" w:rsidTr="00F776B5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firstLine="0"/>
              <w:jc w:val="left"/>
            </w:pPr>
            <w:r>
              <w:t>2021-2022</w:t>
            </w:r>
            <w:r w:rsidR="00F776B5"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4" w:firstLine="0"/>
              <w:jc w:val="center"/>
            </w:pPr>
            <w:r>
              <w:t xml:space="preserve">100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4</w:t>
            </w:r>
            <w:r w:rsidR="00F776B5"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3</w:t>
            </w:r>
          </w:p>
        </w:tc>
      </w:tr>
      <w:tr w:rsidR="00F776B5" w:rsidTr="00F776B5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firstLine="0"/>
              <w:jc w:val="left"/>
            </w:pPr>
            <w:r>
              <w:t>2022-2023</w:t>
            </w:r>
            <w:r w:rsidR="00F776B5"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4" w:firstLine="0"/>
              <w:jc w:val="center"/>
            </w:pPr>
            <w:r>
              <w:t xml:space="preserve">100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7</w:t>
            </w:r>
            <w:r w:rsidR="00F776B5"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6</w:t>
            </w:r>
            <w:r w:rsidR="00F776B5">
              <w:t xml:space="preserve"> </w:t>
            </w:r>
          </w:p>
        </w:tc>
      </w:tr>
    </w:tbl>
    <w:p w:rsidR="00323D50" w:rsidRDefault="00323D50">
      <w:pPr>
        <w:spacing w:after="16" w:line="259" w:lineRule="auto"/>
        <w:ind w:left="711" w:firstLine="0"/>
        <w:jc w:val="left"/>
      </w:pPr>
    </w:p>
    <w:p w:rsidR="006F4A6F" w:rsidRDefault="009E43CA" w:rsidP="001A40BD">
      <w:pPr>
        <w:ind w:left="0" w:right="41" w:firstLine="567"/>
      </w:pPr>
      <w:r w:rsidRPr="006F4A6F">
        <w:rPr>
          <w:sz w:val="26"/>
          <w:szCs w:val="26"/>
        </w:rPr>
        <w:t xml:space="preserve">Результативность деятельности </w:t>
      </w:r>
      <w:r w:rsidR="001A40BD" w:rsidRPr="006F4A6F">
        <w:rPr>
          <w:sz w:val="26"/>
          <w:szCs w:val="26"/>
        </w:rPr>
        <w:t>об</w:t>
      </w:r>
      <w:r w:rsidR="005E4B12" w:rsidRPr="006F4A6F">
        <w:rPr>
          <w:sz w:val="26"/>
          <w:szCs w:val="26"/>
        </w:rPr>
        <w:t>уча</w:t>
      </w:r>
      <w:r w:rsidR="001A40BD" w:rsidRPr="006F4A6F">
        <w:rPr>
          <w:sz w:val="26"/>
          <w:szCs w:val="26"/>
        </w:rPr>
        <w:t>ю</w:t>
      </w:r>
      <w:r w:rsidR="005E4B12" w:rsidRPr="006F4A6F">
        <w:rPr>
          <w:sz w:val="26"/>
          <w:szCs w:val="26"/>
        </w:rPr>
        <w:t xml:space="preserve">щихся </w:t>
      </w:r>
      <w:r w:rsidR="001A40BD" w:rsidRPr="006F4A6F">
        <w:rPr>
          <w:sz w:val="26"/>
          <w:szCs w:val="26"/>
        </w:rPr>
        <w:t>АДООП «Глинка»</w:t>
      </w:r>
      <w:r w:rsidR="00220C94" w:rsidRPr="006F4A6F">
        <w:rPr>
          <w:sz w:val="26"/>
          <w:szCs w:val="26"/>
        </w:rPr>
        <w:t xml:space="preserve"> </w:t>
      </w:r>
      <w:r w:rsidRPr="006F4A6F">
        <w:rPr>
          <w:sz w:val="26"/>
          <w:szCs w:val="26"/>
        </w:rPr>
        <w:t>является наглядной характеристикой качества реализации п</w:t>
      </w:r>
      <w:r w:rsidR="006F4A6F" w:rsidRPr="006F4A6F">
        <w:rPr>
          <w:sz w:val="26"/>
          <w:szCs w:val="26"/>
        </w:rPr>
        <w:t xml:space="preserve">редставленной программы. </w:t>
      </w:r>
      <w:r w:rsidR="006F4A6F">
        <w:rPr>
          <w:noProof/>
        </w:rPr>
        <w:drawing>
          <wp:inline distT="0" distB="0" distL="0" distR="0" wp14:anchorId="03D89C04" wp14:editId="27E5E706">
            <wp:extent cx="5200650" cy="3057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4A6F" w:rsidRDefault="006F4A6F" w:rsidP="001A40BD">
      <w:pPr>
        <w:ind w:left="0" w:right="41" w:firstLine="567"/>
      </w:pPr>
    </w:p>
    <w:p w:rsidR="006F4A6F" w:rsidRDefault="006F4A6F" w:rsidP="006F4A6F">
      <w:pPr>
        <w:ind w:left="0" w:right="41" w:firstLine="0"/>
      </w:pPr>
    </w:p>
    <w:p w:rsidR="006F4A6F" w:rsidRDefault="006F4A6F" w:rsidP="001A40BD">
      <w:pPr>
        <w:ind w:left="0" w:right="41" w:firstLine="567"/>
      </w:pPr>
    </w:p>
    <w:p w:rsidR="006F4A6F" w:rsidRDefault="006F4A6F" w:rsidP="003A7A61">
      <w:pPr>
        <w:ind w:left="0" w:right="41" w:firstLine="567"/>
      </w:pPr>
      <w:r>
        <w:rPr>
          <w:noProof/>
        </w:rPr>
        <w:lastRenderedPageBreak/>
        <w:drawing>
          <wp:inline distT="0" distB="0" distL="0" distR="0" wp14:anchorId="5E01D9DF" wp14:editId="081027CB">
            <wp:extent cx="5038725" cy="2800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7A61" w:rsidRDefault="003A7A61" w:rsidP="003A7A61">
      <w:pPr>
        <w:ind w:left="0" w:right="41" w:firstLine="567"/>
      </w:pPr>
    </w:p>
    <w:p w:rsidR="00323D50" w:rsidRPr="00EA1CE9" w:rsidRDefault="009E43CA" w:rsidP="001A40BD">
      <w:pPr>
        <w:ind w:left="0" w:right="41" w:firstLine="567"/>
        <w:rPr>
          <w:sz w:val="26"/>
          <w:szCs w:val="26"/>
        </w:rPr>
      </w:pPr>
      <w:r w:rsidRPr="00EA1CE9">
        <w:rPr>
          <w:sz w:val="26"/>
          <w:szCs w:val="26"/>
        </w:rPr>
        <w:t xml:space="preserve">Обучающиеся </w:t>
      </w:r>
      <w:r w:rsidR="006F4A6F" w:rsidRPr="00EA1CE9">
        <w:rPr>
          <w:sz w:val="26"/>
          <w:szCs w:val="26"/>
        </w:rPr>
        <w:t>АДООП</w:t>
      </w:r>
      <w:r w:rsidR="00220C94" w:rsidRPr="00EA1CE9">
        <w:rPr>
          <w:sz w:val="26"/>
          <w:szCs w:val="26"/>
        </w:rPr>
        <w:t xml:space="preserve"> </w:t>
      </w:r>
      <w:r w:rsidR="003008D6" w:rsidRPr="00EA1CE9">
        <w:rPr>
          <w:sz w:val="26"/>
          <w:szCs w:val="26"/>
        </w:rPr>
        <w:t xml:space="preserve">«Глинка» </w:t>
      </w:r>
      <w:r w:rsidRPr="00EA1CE9">
        <w:rPr>
          <w:sz w:val="26"/>
          <w:szCs w:val="26"/>
        </w:rPr>
        <w:t>принимают активное участие в</w:t>
      </w:r>
      <w:r w:rsidR="003008D6" w:rsidRPr="00EA1CE9">
        <w:rPr>
          <w:sz w:val="26"/>
          <w:szCs w:val="26"/>
        </w:rPr>
        <w:t xml:space="preserve"> различных конкурсах и выставках</w:t>
      </w:r>
      <w:r w:rsidR="00220C94" w:rsidRPr="00EA1CE9">
        <w:rPr>
          <w:sz w:val="26"/>
          <w:szCs w:val="26"/>
        </w:rPr>
        <w:t>.</w:t>
      </w:r>
    </w:p>
    <w:p w:rsidR="003A7A61" w:rsidRDefault="009E43CA" w:rsidP="003A7A61">
      <w:pPr>
        <w:spacing w:after="21" w:line="259" w:lineRule="auto"/>
        <w:ind w:left="711" w:firstLine="0"/>
        <w:jc w:val="right"/>
      </w:pPr>
      <w:r>
        <w:t xml:space="preserve"> </w:t>
      </w:r>
      <w:r w:rsidR="00220C94">
        <w:t xml:space="preserve"> Таблица </w:t>
      </w:r>
      <w:r w:rsidR="006F4A6F" w:rsidRPr="003A7A61">
        <w:t>2</w:t>
      </w:r>
      <w:r w:rsidRPr="003A7A61">
        <w:t xml:space="preserve"> </w:t>
      </w:r>
    </w:p>
    <w:p w:rsidR="00323D50" w:rsidRPr="00EA1CE9" w:rsidRDefault="009E43CA" w:rsidP="003A7A61">
      <w:pPr>
        <w:spacing w:after="21" w:line="259" w:lineRule="auto"/>
        <w:ind w:left="711" w:firstLine="0"/>
        <w:jc w:val="center"/>
        <w:rPr>
          <w:b/>
          <w:sz w:val="26"/>
          <w:szCs w:val="26"/>
        </w:rPr>
      </w:pPr>
      <w:r w:rsidRPr="00EA1CE9">
        <w:rPr>
          <w:b/>
          <w:sz w:val="26"/>
          <w:szCs w:val="26"/>
        </w:rPr>
        <w:t xml:space="preserve">Достижения обучающихся </w:t>
      </w:r>
      <w:r w:rsidR="003008D6" w:rsidRPr="00EA1CE9">
        <w:rPr>
          <w:b/>
          <w:sz w:val="26"/>
          <w:szCs w:val="26"/>
        </w:rPr>
        <w:t xml:space="preserve">за два </w:t>
      </w:r>
      <w:r w:rsidRPr="00EA1CE9">
        <w:rPr>
          <w:b/>
          <w:sz w:val="26"/>
          <w:szCs w:val="26"/>
        </w:rPr>
        <w:t>года</w:t>
      </w:r>
    </w:p>
    <w:tbl>
      <w:tblPr>
        <w:tblStyle w:val="TableGrid"/>
        <w:tblW w:w="10310" w:type="dxa"/>
        <w:tblInd w:w="1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675"/>
        <w:gridCol w:w="1891"/>
        <w:gridCol w:w="1915"/>
        <w:gridCol w:w="1915"/>
        <w:gridCol w:w="1964"/>
        <w:gridCol w:w="950"/>
      </w:tblGrid>
      <w:tr w:rsidR="00323D50">
        <w:trPr>
          <w:trHeight w:val="322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55" w:firstLine="0"/>
              <w:jc w:val="left"/>
            </w:pPr>
            <w:r>
              <w:t xml:space="preserve">Учебный год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65" w:firstLine="0"/>
              <w:jc w:val="center"/>
            </w:pPr>
            <w:r>
              <w:t xml:space="preserve">Уровень достижений обучающихся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D50" w:rsidRDefault="009E43CA">
            <w:pPr>
              <w:spacing w:after="0" w:line="259" w:lineRule="auto"/>
              <w:ind w:left="55" w:firstLine="0"/>
              <w:jc w:val="left"/>
            </w:pPr>
            <w:r>
              <w:t xml:space="preserve">Итого </w:t>
            </w:r>
          </w:p>
        </w:tc>
      </w:tr>
      <w:tr w:rsidR="00323D50" w:rsidTr="00AC553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323D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323D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112" w:firstLine="0"/>
              <w:jc w:val="left"/>
            </w:pPr>
            <w:r>
              <w:t xml:space="preserve">Школьный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68" w:firstLine="0"/>
              <w:jc w:val="left"/>
            </w:pPr>
            <w:r w:rsidRPr="009E43CA">
              <w:t>Региональный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firstLine="0"/>
            </w:pPr>
            <w:r w:rsidRPr="009E43CA">
              <w:t>Всероссийский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323D50">
            <w:pPr>
              <w:spacing w:after="160" w:line="259" w:lineRule="auto"/>
              <w:ind w:left="0" w:firstLine="0"/>
              <w:jc w:val="left"/>
            </w:pPr>
          </w:p>
        </w:tc>
      </w:tr>
      <w:tr w:rsidR="00323D50" w:rsidTr="00AC5533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3008D6">
            <w:pPr>
              <w:spacing w:after="0" w:line="259" w:lineRule="auto"/>
              <w:ind w:left="0" w:right="69" w:firstLine="0"/>
              <w:jc w:val="center"/>
            </w:pPr>
            <w:r>
              <w:t xml:space="preserve">2021-2022 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220C94">
            <w:pPr>
              <w:spacing w:after="0" w:line="259" w:lineRule="auto"/>
              <w:ind w:left="0" w:right="58" w:firstLine="0"/>
              <w:jc w:val="center"/>
            </w:pPr>
            <w:r>
              <w:t>7</w:t>
            </w:r>
            <w:r w:rsidR="009E43CA"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23085F">
            <w:pPr>
              <w:spacing w:after="0" w:line="259" w:lineRule="auto"/>
              <w:ind w:left="0" w:right="58" w:firstLine="0"/>
              <w:jc w:val="center"/>
            </w:pPr>
            <w:r>
              <w:t>4</w:t>
            </w:r>
            <w:r w:rsidR="009E43CA"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7" w:firstLine="0"/>
              <w:jc w:val="center"/>
            </w:pPr>
            <w:r>
              <w:t xml:space="preserve"> 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63" w:firstLine="0"/>
              <w:jc w:val="center"/>
            </w:pPr>
            <w:r>
              <w:t xml:space="preserve"> 5</w:t>
            </w:r>
          </w:p>
        </w:tc>
      </w:tr>
      <w:tr w:rsidR="00323D50" w:rsidTr="00AC5533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3008D6">
            <w:pPr>
              <w:spacing w:after="0" w:line="259" w:lineRule="auto"/>
              <w:ind w:left="0" w:right="69" w:firstLine="0"/>
              <w:jc w:val="center"/>
            </w:pPr>
            <w:r>
              <w:t xml:space="preserve">2022-2023 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220C94" w:rsidP="003008D6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3008D6"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</w:tr>
    </w:tbl>
    <w:p w:rsidR="00323D50" w:rsidRDefault="009E43CA">
      <w:pPr>
        <w:spacing w:after="0" w:line="259" w:lineRule="auto"/>
        <w:ind w:left="711" w:firstLine="0"/>
        <w:jc w:val="left"/>
      </w:pPr>
      <w:r>
        <w:t xml:space="preserve"> </w:t>
      </w:r>
    </w:p>
    <w:p w:rsidR="00323D50" w:rsidRPr="003A7A61" w:rsidRDefault="009E43CA">
      <w:pPr>
        <w:ind w:left="-15" w:right="41"/>
        <w:rPr>
          <w:sz w:val="26"/>
          <w:szCs w:val="26"/>
        </w:rPr>
      </w:pPr>
      <w:r w:rsidRPr="003A7A61">
        <w:rPr>
          <w:sz w:val="26"/>
          <w:szCs w:val="26"/>
        </w:rPr>
        <w:t xml:space="preserve">Анализ динамических показателей вовлечения обучающихся в проводимые конкурсные мероприятия различного уровня продемонстрировал стойкую тенденцию к росту, что является прекрасной иллюстрацией заинтересованности детей в </w:t>
      </w:r>
      <w:r w:rsidR="0023085F" w:rsidRPr="003A7A61">
        <w:rPr>
          <w:sz w:val="26"/>
          <w:szCs w:val="26"/>
        </w:rPr>
        <w:t>выставочной деятельности о</w:t>
      </w:r>
      <w:r w:rsidRPr="003A7A61">
        <w:rPr>
          <w:sz w:val="26"/>
          <w:szCs w:val="26"/>
        </w:rPr>
        <w:t xml:space="preserve"> достигнутых ими результатов (рисунок 1). </w:t>
      </w:r>
    </w:p>
    <w:p w:rsidR="00323D50" w:rsidRDefault="009E43CA">
      <w:pPr>
        <w:spacing w:after="0" w:line="259" w:lineRule="auto"/>
        <w:ind w:left="711" w:firstLine="0"/>
        <w:jc w:val="left"/>
      </w:pPr>
      <w:r>
        <w:t xml:space="preserve"> </w:t>
      </w:r>
    </w:p>
    <w:p w:rsidR="00323D50" w:rsidRDefault="002B244F">
      <w:pPr>
        <w:spacing w:after="26" w:line="259" w:lineRule="auto"/>
        <w:ind w:left="711" w:firstLine="0"/>
        <w:jc w:val="left"/>
      </w:pPr>
      <w:r>
        <w:rPr>
          <w:noProof/>
        </w:rPr>
        <w:drawing>
          <wp:inline distT="0" distB="0" distL="0" distR="0">
            <wp:extent cx="4991100" cy="24288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244F" w:rsidRDefault="002B244F" w:rsidP="0034063B">
      <w:pPr>
        <w:pStyle w:val="1"/>
        <w:spacing w:after="5" w:line="250" w:lineRule="auto"/>
        <w:ind w:right="42"/>
        <w:jc w:val="center"/>
        <w:rPr>
          <w:sz w:val="26"/>
          <w:szCs w:val="26"/>
        </w:rPr>
      </w:pPr>
    </w:p>
    <w:p w:rsidR="002B244F" w:rsidRDefault="002B244F" w:rsidP="0034063B">
      <w:pPr>
        <w:pStyle w:val="1"/>
        <w:spacing w:after="5" w:line="250" w:lineRule="auto"/>
        <w:ind w:right="42"/>
        <w:jc w:val="center"/>
        <w:rPr>
          <w:sz w:val="26"/>
          <w:szCs w:val="26"/>
        </w:rPr>
      </w:pPr>
    </w:p>
    <w:p w:rsidR="002B244F" w:rsidRPr="002B244F" w:rsidRDefault="002B244F" w:rsidP="002B244F">
      <w:pPr>
        <w:jc w:val="center"/>
        <w:rPr>
          <w:b/>
          <w:sz w:val="26"/>
          <w:szCs w:val="26"/>
        </w:rPr>
      </w:pPr>
      <w:r w:rsidRPr="002B244F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A745327" wp14:editId="1BA6DAE2">
            <wp:simplePos x="0" y="0"/>
            <wp:positionH relativeFrom="page">
              <wp:align>center</wp:align>
            </wp:positionH>
            <wp:positionV relativeFrom="paragraph">
              <wp:posOffset>348615</wp:posOffset>
            </wp:positionV>
            <wp:extent cx="6807200" cy="3277235"/>
            <wp:effectExtent l="0" t="0" r="12700" b="18415"/>
            <wp:wrapTight wrapText="bothSides">
              <wp:wrapPolygon edited="0">
                <wp:start x="0" y="0"/>
                <wp:lineTo x="0" y="21596"/>
                <wp:lineTo x="21580" y="21596"/>
                <wp:lineTo x="2158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2B244F">
        <w:rPr>
          <w:b/>
          <w:sz w:val="26"/>
          <w:szCs w:val="26"/>
        </w:rPr>
        <w:t>Работа с родителями. Взаимоотношения детей и родителей (%)</w:t>
      </w:r>
    </w:p>
    <w:p w:rsidR="002B244F" w:rsidRPr="002B244F" w:rsidRDefault="002B244F" w:rsidP="002B244F">
      <w:pPr>
        <w:ind w:left="0" w:firstLine="567"/>
        <w:rPr>
          <w:sz w:val="26"/>
          <w:szCs w:val="26"/>
        </w:rPr>
      </w:pPr>
      <w:r w:rsidRPr="002B244F">
        <w:rPr>
          <w:sz w:val="26"/>
          <w:szCs w:val="26"/>
        </w:rPr>
        <w:t xml:space="preserve">При зачислении в секцию в 2021-2022 учебном году, по итогам проведения теста родительского отношения (Варга А.Я., </w:t>
      </w:r>
      <w:proofErr w:type="spellStart"/>
      <w:r w:rsidRPr="002B244F">
        <w:rPr>
          <w:sz w:val="26"/>
          <w:szCs w:val="26"/>
        </w:rPr>
        <w:t>Столина</w:t>
      </w:r>
      <w:proofErr w:type="spellEnd"/>
      <w:r w:rsidRPr="002B244F">
        <w:rPr>
          <w:sz w:val="26"/>
          <w:szCs w:val="26"/>
        </w:rPr>
        <w:t xml:space="preserve"> В.В.) во взаимоотношениях детей и родителей преобладал стиль «симбиоз», когда родители полностью были погружены в проблемы и неудачи ребенка. Родители очень осторожно относились к самостоятельности детей. Со стороны детей не наблюдалось четко выраженной инициативы.</w:t>
      </w:r>
    </w:p>
    <w:p w:rsidR="002B244F" w:rsidRDefault="002B244F" w:rsidP="002B244F">
      <w:pPr>
        <w:ind w:left="0" w:firstLine="567"/>
        <w:rPr>
          <w:sz w:val="26"/>
          <w:szCs w:val="26"/>
        </w:rPr>
      </w:pPr>
      <w:r w:rsidRPr="002B244F">
        <w:rPr>
          <w:sz w:val="26"/>
          <w:szCs w:val="26"/>
        </w:rPr>
        <w:t>Проведение диагностики в динамике, в 202</w:t>
      </w:r>
      <w:r>
        <w:rPr>
          <w:sz w:val="26"/>
          <w:szCs w:val="26"/>
        </w:rPr>
        <w:t>1</w:t>
      </w:r>
      <w:r w:rsidRPr="002B244F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2B244F">
        <w:rPr>
          <w:sz w:val="26"/>
          <w:szCs w:val="26"/>
        </w:rPr>
        <w:t xml:space="preserve"> учебном году и в 202</w:t>
      </w:r>
      <w:r>
        <w:rPr>
          <w:sz w:val="26"/>
          <w:szCs w:val="26"/>
        </w:rPr>
        <w:t>2-2023</w:t>
      </w:r>
      <w:r w:rsidRPr="002B244F">
        <w:rPr>
          <w:sz w:val="26"/>
          <w:szCs w:val="26"/>
        </w:rPr>
        <w:t xml:space="preserve"> учебном году, говорит о том, что тип отношений детей и родителей постепенно сменяется на «кооперацию». Данный стиль характеризуется заинтересованностью в делах и планах друг друга, помощью. Во время участия в соревнованиях и в повседневной жизни родители испытывают чувство гордости за своих детей, поддерживают.</w:t>
      </w:r>
    </w:p>
    <w:p w:rsidR="002B244F" w:rsidRDefault="002B244F" w:rsidP="0034063B">
      <w:pPr>
        <w:pStyle w:val="1"/>
        <w:spacing w:after="5" w:line="250" w:lineRule="auto"/>
        <w:ind w:right="42"/>
        <w:jc w:val="center"/>
        <w:rPr>
          <w:sz w:val="26"/>
          <w:szCs w:val="26"/>
        </w:rPr>
      </w:pPr>
    </w:p>
    <w:p w:rsidR="00323D50" w:rsidRPr="003A7A61" w:rsidRDefault="009E43CA" w:rsidP="0034063B">
      <w:pPr>
        <w:pStyle w:val="1"/>
        <w:spacing w:after="5" w:line="250" w:lineRule="auto"/>
        <w:ind w:right="42"/>
        <w:jc w:val="center"/>
        <w:rPr>
          <w:sz w:val="26"/>
          <w:szCs w:val="26"/>
        </w:rPr>
      </w:pPr>
      <w:r w:rsidRPr="003A7A61">
        <w:rPr>
          <w:sz w:val="26"/>
          <w:szCs w:val="26"/>
        </w:rPr>
        <w:t>Оценка образовательных результатов потребителями образовательных услуг</w:t>
      </w:r>
    </w:p>
    <w:p w:rsidR="00323D50" w:rsidRPr="003A7A61" w:rsidRDefault="009E43CA">
      <w:pPr>
        <w:ind w:left="-15" w:right="41"/>
        <w:rPr>
          <w:sz w:val="26"/>
          <w:szCs w:val="26"/>
        </w:rPr>
      </w:pPr>
      <w:r w:rsidRPr="003A7A61">
        <w:rPr>
          <w:sz w:val="26"/>
          <w:szCs w:val="26"/>
        </w:rPr>
        <w:t xml:space="preserve">Результаты мониторинга, организованного с целью определения удовлетворенности родителей (законных представителей) качеством предоставляемых результатов, приведены в таблице. Приведенные данные основываются на результатах анкетирования респондентов и сведений, полученных при проведении опросов родителей (законных представителей) на протяжении всего срока реализации </w:t>
      </w:r>
      <w:r w:rsidR="0034063B">
        <w:rPr>
          <w:sz w:val="26"/>
          <w:szCs w:val="26"/>
        </w:rPr>
        <w:t>АДООП</w:t>
      </w:r>
      <w:r w:rsidRPr="003A7A61">
        <w:rPr>
          <w:sz w:val="26"/>
          <w:szCs w:val="26"/>
        </w:rPr>
        <w:t xml:space="preserve"> «</w:t>
      </w:r>
      <w:r w:rsidR="0023085F" w:rsidRPr="003A7A61">
        <w:rPr>
          <w:sz w:val="26"/>
          <w:szCs w:val="26"/>
        </w:rPr>
        <w:t>Глинка</w:t>
      </w:r>
      <w:r w:rsidR="00220C94" w:rsidRPr="003A7A61">
        <w:rPr>
          <w:sz w:val="26"/>
          <w:szCs w:val="26"/>
        </w:rPr>
        <w:t>».</w:t>
      </w:r>
    </w:p>
    <w:p w:rsidR="00323D50" w:rsidRDefault="009E43CA">
      <w:pPr>
        <w:spacing w:after="0" w:line="259" w:lineRule="auto"/>
        <w:ind w:left="710" w:firstLine="0"/>
        <w:jc w:val="left"/>
      </w:pPr>
      <w:r>
        <w:t xml:space="preserve"> </w:t>
      </w:r>
    </w:p>
    <w:p w:rsidR="00323D50" w:rsidRDefault="0034063B">
      <w:pPr>
        <w:spacing w:after="1" w:line="259" w:lineRule="auto"/>
        <w:ind w:left="10" w:right="27" w:hanging="10"/>
        <w:jc w:val="right"/>
      </w:pPr>
      <w:r>
        <w:t>Таблица 3</w:t>
      </w:r>
    </w:p>
    <w:tbl>
      <w:tblPr>
        <w:tblStyle w:val="TableGrid"/>
        <w:tblW w:w="9730" w:type="dxa"/>
        <w:tblInd w:w="188" w:type="dxa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3209"/>
        <w:gridCol w:w="2977"/>
        <w:gridCol w:w="3544"/>
      </w:tblGrid>
      <w:tr w:rsidR="00AC5533" w:rsidTr="00AC5533">
        <w:trPr>
          <w:trHeight w:val="31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3" w:rsidRDefault="00AC5533">
            <w:pPr>
              <w:spacing w:after="0" w:line="259" w:lineRule="auto"/>
              <w:ind w:left="0" w:right="117" w:firstLine="0"/>
              <w:jc w:val="center"/>
            </w:pPr>
            <w:r>
              <w:t xml:space="preserve">Показатели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3" w:rsidRDefault="0023085F">
            <w:pPr>
              <w:spacing w:after="0" w:line="259" w:lineRule="auto"/>
              <w:ind w:left="0" w:right="117" w:firstLine="0"/>
              <w:jc w:val="center"/>
            </w:pPr>
            <w:r>
              <w:t>2012-2022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3" w:rsidRDefault="0023085F">
            <w:pPr>
              <w:spacing w:after="0" w:line="259" w:lineRule="auto"/>
              <w:ind w:left="0" w:right="117" w:firstLine="0"/>
              <w:jc w:val="center"/>
            </w:pPr>
            <w:r>
              <w:t>2022-2023</w:t>
            </w:r>
            <w:r w:rsidR="00AC5533">
              <w:t xml:space="preserve">  </w:t>
            </w:r>
          </w:p>
        </w:tc>
      </w:tr>
      <w:tr w:rsidR="00AC5533" w:rsidTr="00AC5533">
        <w:trPr>
          <w:trHeight w:val="121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3" w:rsidRDefault="00AC5533">
            <w:pPr>
              <w:spacing w:after="0" w:line="257" w:lineRule="auto"/>
              <w:ind w:left="0" w:firstLine="0"/>
              <w:jc w:val="left"/>
            </w:pPr>
            <w:r>
              <w:t xml:space="preserve">Процент родителей (законных представителей), </w:t>
            </w:r>
          </w:p>
          <w:p w:rsidR="00AC5533" w:rsidRDefault="00AC5533">
            <w:pPr>
              <w:spacing w:after="0" w:line="259" w:lineRule="auto"/>
              <w:ind w:left="0" w:firstLine="0"/>
            </w:pPr>
            <w:r>
              <w:t xml:space="preserve">удовлетворенных качеством образовательных результатов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33" w:rsidRDefault="00AC5533">
            <w:pPr>
              <w:spacing w:after="0" w:line="259" w:lineRule="auto"/>
              <w:ind w:left="0" w:right="122" w:firstLine="0"/>
              <w:jc w:val="center"/>
            </w:pPr>
            <w:r>
              <w:t xml:space="preserve">95%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33" w:rsidRDefault="00AC5533">
            <w:pPr>
              <w:spacing w:after="0" w:line="259" w:lineRule="auto"/>
              <w:ind w:left="0" w:right="122" w:firstLine="0"/>
              <w:jc w:val="center"/>
            </w:pPr>
            <w:r>
              <w:t xml:space="preserve">98% </w:t>
            </w:r>
          </w:p>
        </w:tc>
      </w:tr>
    </w:tbl>
    <w:p w:rsidR="00323D50" w:rsidRDefault="009E43CA">
      <w:pPr>
        <w:spacing w:after="26" w:line="259" w:lineRule="auto"/>
        <w:ind w:left="711" w:firstLine="0"/>
        <w:jc w:val="left"/>
      </w:pPr>
      <w:r>
        <w:t xml:space="preserve"> </w:t>
      </w:r>
    </w:p>
    <w:p w:rsidR="00323D50" w:rsidRPr="0034063B" w:rsidRDefault="009E43CA" w:rsidP="0034063B">
      <w:pPr>
        <w:tabs>
          <w:tab w:val="left" w:pos="851"/>
        </w:tabs>
        <w:spacing w:after="0" w:line="259" w:lineRule="auto"/>
        <w:ind w:left="0" w:firstLine="567"/>
        <w:rPr>
          <w:sz w:val="26"/>
          <w:szCs w:val="26"/>
        </w:rPr>
      </w:pPr>
      <w:r w:rsidRPr="0034063B">
        <w:rPr>
          <w:b/>
          <w:sz w:val="26"/>
          <w:szCs w:val="26"/>
        </w:rPr>
        <w:lastRenderedPageBreak/>
        <w:t xml:space="preserve">Выводы: </w:t>
      </w:r>
    </w:p>
    <w:p w:rsidR="00323D50" w:rsidRPr="0034063B" w:rsidRDefault="0034063B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>
        <w:rPr>
          <w:sz w:val="26"/>
          <w:szCs w:val="26"/>
        </w:rPr>
        <w:t>О</w:t>
      </w:r>
      <w:r w:rsidR="009E43CA" w:rsidRPr="0034063B">
        <w:rPr>
          <w:sz w:val="26"/>
          <w:szCs w:val="26"/>
        </w:rPr>
        <w:t xml:space="preserve">бучающиеся </w:t>
      </w:r>
      <w:r w:rsidR="009E43CA" w:rsidRPr="0034063B">
        <w:rPr>
          <w:sz w:val="26"/>
          <w:szCs w:val="26"/>
        </w:rPr>
        <w:tab/>
        <w:t xml:space="preserve">проявляют </w:t>
      </w:r>
      <w:r w:rsidR="009E43CA" w:rsidRPr="0034063B">
        <w:rPr>
          <w:sz w:val="26"/>
          <w:szCs w:val="26"/>
        </w:rPr>
        <w:tab/>
        <w:t>ус</w:t>
      </w:r>
      <w:r w:rsidR="00491550">
        <w:rPr>
          <w:sz w:val="26"/>
          <w:szCs w:val="26"/>
        </w:rPr>
        <w:t xml:space="preserve">тойчивый </w:t>
      </w:r>
      <w:r w:rsidR="00491550">
        <w:rPr>
          <w:sz w:val="26"/>
          <w:szCs w:val="26"/>
        </w:rPr>
        <w:tab/>
        <w:t xml:space="preserve">интерес </w:t>
      </w:r>
      <w:r w:rsidR="00491550">
        <w:rPr>
          <w:sz w:val="26"/>
          <w:szCs w:val="26"/>
        </w:rPr>
        <w:tab/>
        <w:t xml:space="preserve">к </w:t>
      </w:r>
      <w:r w:rsidR="00491550">
        <w:rPr>
          <w:sz w:val="26"/>
          <w:szCs w:val="26"/>
        </w:rPr>
        <w:tab/>
        <w:t>занятиям гончарным мастерством</w:t>
      </w:r>
      <w:r w:rsidR="0023085F" w:rsidRPr="0034063B">
        <w:rPr>
          <w:sz w:val="26"/>
          <w:szCs w:val="26"/>
        </w:rPr>
        <w:t>;</w:t>
      </w:r>
    </w:p>
    <w:p w:rsidR="00323D50" w:rsidRPr="0034063B" w:rsidRDefault="0034063B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>
        <w:rPr>
          <w:sz w:val="26"/>
          <w:szCs w:val="26"/>
        </w:rPr>
        <w:t>С</w:t>
      </w:r>
      <w:r w:rsidR="009E43CA" w:rsidRPr="0034063B">
        <w:rPr>
          <w:sz w:val="26"/>
          <w:szCs w:val="26"/>
        </w:rPr>
        <w:t xml:space="preserve">охранность контингента обучающихся составляет 100% за все годы реализации </w:t>
      </w:r>
      <w:r>
        <w:rPr>
          <w:sz w:val="26"/>
          <w:szCs w:val="26"/>
        </w:rPr>
        <w:t>АДООП «Глинка»</w:t>
      </w:r>
      <w:r w:rsidR="009E43CA" w:rsidRPr="0034063B">
        <w:rPr>
          <w:sz w:val="26"/>
          <w:szCs w:val="26"/>
        </w:rPr>
        <w:t xml:space="preserve">; </w:t>
      </w:r>
    </w:p>
    <w:p w:rsidR="00323D50" w:rsidRPr="0034063B" w:rsidRDefault="00491550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>
        <w:rPr>
          <w:sz w:val="26"/>
          <w:szCs w:val="26"/>
        </w:rPr>
        <w:t>85</w:t>
      </w:r>
      <w:r w:rsidR="009E43CA" w:rsidRPr="0034063B">
        <w:rPr>
          <w:sz w:val="26"/>
          <w:szCs w:val="26"/>
        </w:rPr>
        <w:t>% обучающихся имеют высокий уровень знаний, умений, навыков, что подтверждается и показателями относительной динамики числа участник</w:t>
      </w:r>
      <w:r w:rsidR="0023085F" w:rsidRPr="0034063B">
        <w:rPr>
          <w:sz w:val="26"/>
          <w:szCs w:val="26"/>
        </w:rPr>
        <w:t>ов конкурсных и выставочных мероприятий за два</w:t>
      </w:r>
      <w:r w:rsidR="009E43CA" w:rsidRPr="0034063B">
        <w:rPr>
          <w:sz w:val="26"/>
          <w:szCs w:val="26"/>
        </w:rPr>
        <w:t xml:space="preserve"> года; </w:t>
      </w:r>
    </w:p>
    <w:p w:rsidR="00323D50" w:rsidRPr="0034063B" w:rsidRDefault="009E43CA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 w:rsidRPr="0034063B">
        <w:rPr>
          <w:sz w:val="26"/>
          <w:szCs w:val="26"/>
        </w:rPr>
        <w:t xml:space="preserve">Родители </w:t>
      </w:r>
      <w:r w:rsidR="00597B63" w:rsidRPr="0034063B">
        <w:rPr>
          <w:sz w:val="26"/>
          <w:szCs w:val="26"/>
        </w:rPr>
        <w:t>обучающихся (</w:t>
      </w:r>
      <w:r w:rsidRPr="0034063B">
        <w:rPr>
          <w:sz w:val="26"/>
          <w:szCs w:val="26"/>
        </w:rPr>
        <w:t xml:space="preserve">законные представители) удовлетворены качеством, предоставляемой образовательной услуги. </w:t>
      </w:r>
    </w:p>
    <w:p w:rsidR="00323D50" w:rsidRPr="0034063B" w:rsidRDefault="009E43CA" w:rsidP="0034063B">
      <w:pPr>
        <w:tabs>
          <w:tab w:val="left" w:pos="851"/>
        </w:tabs>
        <w:spacing w:after="0" w:line="259" w:lineRule="auto"/>
        <w:ind w:left="0" w:firstLine="567"/>
        <w:rPr>
          <w:sz w:val="26"/>
          <w:szCs w:val="26"/>
        </w:rPr>
      </w:pPr>
      <w:r w:rsidRPr="0034063B">
        <w:rPr>
          <w:sz w:val="26"/>
          <w:szCs w:val="26"/>
        </w:rPr>
        <w:t xml:space="preserve"> </w:t>
      </w:r>
    </w:p>
    <w:sectPr w:rsidR="00323D50" w:rsidRPr="0034063B" w:rsidSect="00220C94">
      <w:pgSz w:w="11904" w:h="16838"/>
      <w:pgMar w:top="709" w:right="794" w:bottom="1571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98D"/>
    <w:multiLevelType w:val="hybridMultilevel"/>
    <w:tmpl w:val="0D16414C"/>
    <w:lvl w:ilvl="0" w:tplc="910620CE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1C5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4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8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3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C4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B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A8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185641"/>
    <w:multiLevelType w:val="hybridMultilevel"/>
    <w:tmpl w:val="94EA546A"/>
    <w:lvl w:ilvl="0" w:tplc="FBE05C9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8251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63D6E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2B9E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E2C68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4B448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8929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89BE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06E3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0"/>
    <w:rsid w:val="000534B1"/>
    <w:rsid w:val="001A40BD"/>
    <w:rsid w:val="00220C94"/>
    <w:rsid w:val="0023085F"/>
    <w:rsid w:val="002B244F"/>
    <w:rsid w:val="003008D6"/>
    <w:rsid w:val="00323D50"/>
    <w:rsid w:val="0034063B"/>
    <w:rsid w:val="003A7A61"/>
    <w:rsid w:val="00491550"/>
    <w:rsid w:val="004978C4"/>
    <w:rsid w:val="00597B63"/>
    <w:rsid w:val="005E4B12"/>
    <w:rsid w:val="006F4A6F"/>
    <w:rsid w:val="009E43CA"/>
    <w:rsid w:val="00AC5533"/>
    <w:rsid w:val="00EA1CE9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D2B6-D74B-4C93-9494-D91D6CA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7" w:lineRule="auto"/>
      <w:ind w:left="37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Результаты освоения программы 1 год обучения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Теорт. знания и практ. умения</c:v>
                </c:pt>
                <c:pt idx="1">
                  <c:v>Участие в проектной деят-ти</c:v>
                </c:pt>
                <c:pt idx="2">
                  <c:v>Участие в выставках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C-4185-9BBF-09FFB06739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Теорт. знания и практ. умения</c:v>
                </c:pt>
                <c:pt idx="1">
                  <c:v>Участие в проектной деят-ти</c:v>
                </c:pt>
                <c:pt idx="2">
                  <c:v>Участие в выставках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FC-4185-9BBF-09FFB06739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Теорт. знания и практ. умения</c:v>
                </c:pt>
                <c:pt idx="1">
                  <c:v>Участие в проектной деят-ти</c:v>
                </c:pt>
                <c:pt idx="2">
                  <c:v>Участие в выставках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0FC-4185-9BBF-09FFB0673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908112"/>
        <c:axId val="606911720"/>
      </c:barChart>
      <c:catAx>
        <c:axId val="60690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911720"/>
        <c:crosses val="autoZero"/>
        <c:auto val="1"/>
        <c:lblAlgn val="ctr"/>
        <c:lblOffset val="100"/>
        <c:noMultiLvlLbl val="0"/>
      </c:catAx>
      <c:valAx>
        <c:axId val="60691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9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Результаты освоения программы 2 год обучения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Теорт. знания и практ. умения</c:v>
                </c:pt>
                <c:pt idx="1">
                  <c:v>Участие в проектной деят-ти</c:v>
                </c:pt>
                <c:pt idx="2">
                  <c:v>Участие в выставках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90-47F1-9596-C49D95212F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Теорт. знания и практ. умения</c:v>
                </c:pt>
                <c:pt idx="1">
                  <c:v>Участие в проектной деят-ти</c:v>
                </c:pt>
                <c:pt idx="2">
                  <c:v>Участие в выставках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90-47F1-9596-C49D95212F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Теорт. знания и практ. умения</c:v>
                </c:pt>
                <c:pt idx="1">
                  <c:v>Участие в проектной деят-ти</c:v>
                </c:pt>
                <c:pt idx="2">
                  <c:v>Участие в выставках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C90-47F1-9596-C49D95212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908112"/>
        <c:axId val="606911720"/>
      </c:barChart>
      <c:catAx>
        <c:axId val="60690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911720"/>
        <c:crosses val="autoZero"/>
        <c:auto val="1"/>
        <c:lblAlgn val="ctr"/>
        <c:lblOffset val="100"/>
        <c:noMultiLvlLbl val="0"/>
      </c:catAx>
      <c:valAx>
        <c:axId val="60691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9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участников конкурсов,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93-4EE7-BF9A-92D4C865AA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93-4EE7-BF9A-92D4C865AA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93-4EE7-BF9A-92D4C865AA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93-4EE7-BF9A-92D4C865AA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5-48A8-B76E-35D0742E81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гиперопека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2060"/>
                    </a:solidFill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0.05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A-4ED4-99AC-23723B351C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кооперация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2060"/>
                    </a:solidFill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0.31</c:v>
                </c:pt>
                <c:pt idx="2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3A-4ED4-99AC-23723B351C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симбиоз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2060"/>
                    </a:solidFill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1">
                  <c:v>0.41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3A-4ED4-99AC-23723B351C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авторитарная гиперасоциация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2060"/>
                    </a:solidFill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1">
                  <c:v>0.13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3A-4ED4-99AC-23723B351C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"маленький неудачник"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2060"/>
                    </a:solidFill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1">
                  <c:v>0.05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3A-4ED4-99AC-23723B351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7394816"/>
        <c:axId val="307392464"/>
        <c:axId val="0"/>
      </c:bar3DChart>
      <c:catAx>
        <c:axId val="307394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  <a:latin typeface="+mn-lt"/>
                <a:cs typeface="Times New Roman" panose="02020603050405020304" pitchFamily="18" charset="0"/>
              </a:defRPr>
            </a:pPr>
            <a:endParaRPr lang="ru-RU"/>
          </a:p>
        </c:txPr>
        <c:crossAx val="307392464"/>
        <c:crosses val="autoZero"/>
        <c:auto val="1"/>
        <c:lblAlgn val="ctr"/>
        <c:lblOffset val="100"/>
        <c:noMultiLvlLbl val="0"/>
      </c:catAx>
      <c:valAx>
        <c:axId val="3073924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  <a:latin typeface="+mn-lt"/>
                <a:cs typeface="Times New Roman" panose="02020603050405020304" pitchFamily="18" charset="0"/>
              </a:defRPr>
            </a:pPr>
            <a:endParaRPr lang="ru-RU"/>
          </a:p>
        </c:txPr>
        <c:crossAx val="307394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+mn-lt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результативности и качестве реализации дополнительной общеобразовательной общеразвивающей программы за период 3-х последних лет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результативности и качестве реализации дополнительной общеобразовательной общеразвивающей программы за период 3-х последних лет</dc:title>
  <dc:subject/>
  <dc:creator>User</dc:creator>
  <cp:keywords/>
  <cp:lastModifiedBy>ДШИ</cp:lastModifiedBy>
  <cp:revision>2</cp:revision>
  <dcterms:created xsi:type="dcterms:W3CDTF">2023-05-30T09:57:00Z</dcterms:created>
  <dcterms:modified xsi:type="dcterms:W3CDTF">2023-05-30T09:57:00Z</dcterms:modified>
</cp:coreProperties>
</file>