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D1A" w:rsidRDefault="007E5D2D" w:rsidP="00664D1A">
      <w:pPr>
        <w:pStyle w:val="1"/>
        <w:ind w:left="0" w:firstLine="0"/>
        <w:jc w:val="both"/>
      </w:pPr>
      <w:r>
        <w:rPr>
          <w:noProof/>
        </w:rPr>
        <w:drawing>
          <wp:inline distT="0" distB="0" distL="0" distR="0" wp14:anchorId="42A6F76A" wp14:editId="1A75480D">
            <wp:extent cx="6706802" cy="9116704"/>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18537" cy="9132656"/>
                    </a:xfrm>
                    <a:prstGeom prst="rect">
                      <a:avLst/>
                    </a:prstGeom>
                  </pic:spPr>
                </pic:pic>
              </a:graphicData>
            </a:graphic>
          </wp:inline>
        </w:drawing>
      </w:r>
    </w:p>
    <w:p w:rsidR="007E5D2D" w:rsidRDefault="007E5D2D">
      <w:pPr>
        <w:pStyle w:val="1"/>
      </w:pPr>
    </w:p>
    <w:p w:rsidR="00CB7999" w:rsidRDefault="00A31FCD">
      <w:pPr>
        <w:pStyle w:val="1"/>
      </w:pPr>
      <w:r>
        <w:lastRenderedPageBreak/>
        <w:t xml:space="preserve">Аннотация </w:t>
      </w:r>
    </w:p>
    <w:p w:rsidR="00CB7999" w:rsidRDefault="00A31FCD">
      <w:pPr>
        <w:spacing w:after="69" w:line="259" w:lineRule="auto"/>
        <w:ind w:left="774" w:right="0" w:firstLine="0"/>
        <w:jc w:val="center"/>
      </w:pPr>
      <w:r>
        <w:rPr>
          <w:b/>
        </w:rPr>
        <w:t xml:space="preserve"> </w:t>
      </w:r>
    </w:p>
    <w:p w:rsidR="00CB7999" w:rsidRDefault="00A31FCD">
      <w:pPr>
        <w:spacing w:after="54"/>
        <w:ind w:left="-15" w:right="0"/>
      </w:pPr>
      <w:r>
        <w:t xml:space="preserve">Модель сетевого сотрудничества (далее – Модель) задаёт основные содержательно-методические принципы и управленческие механизмы для организации в </w:t>
      </w:r>
      <w:r w:rsidR="003F7211">
        <w:t xml:space="preserve">Ялуторовском </w:t>
      </w:r>
      <w:r w:rsidR="00664D1A">
        <w:t xml:space="preserve">районе </w:t>
      </w:r>
      <w:r>
        <w:t xml:space="preserve">сетевого взаимодействия. </w:t>
      </w:r>
    </w:p>
    <w:p w:rsidR="00CB7999" w:rsidRDefault="00A31FCD">
      <w:pPr>
        <w:ind w:left="-15" w:right="0"/>
      </w:pPr>
      <w:r>
        <w:t xml:space="preserve">Актуальность разработки и внедрения Модели обусловлена спецификой и особенностями оказания услуг в сфере дополнительного образования на уровне района: в системе образования Ялуторовского района функционируют организации дополнительного образования различной ведомственной принадлежности (система образования, культуры, физической культуры и спорта, негосударственные организации). Таким образом, становится актуальным организация сетевого взаимодействия с организациями и учреждениями разного уровня и ведомственной принадлежности, предприятиями реального сектора экономики для расширения ресурсных возможностей дополнительного образования. </w:t>
      </w:r>
    </w:p>
    <w:p w:rsidR="00CB7999" w:rsidRDefault="00A31FCD">
      <w:pPr>
        <w:spacing w:after="58"/>
        <w:ind w:left="-15" w:right="0"/>
      </w:pPr>
      <w:r>
        <w:t xml:space="preserve">Модель является нормативным основанием для организации сетевого взаимодействия в сфере дополнительного образования в соответствии с требованиями нормативных документов федерального и регионального уровня, регулирующих качество дополнительного образования </w:t>
      </w:r>
    </w:p>
    <w:p w:rsidR="00CB7999" w:rsidRDefault="00A31FCD">
      <w:pPr>
        <w:ind w:left="-15" w:right="0"/>
      </w:pPr>
      <w:r>
        <w:t>Цель сетевого взаимодействия – со</w:t>
      </w:r>
      <w:bookmarkStart w:id="0" w:name="_GoBack"/>
      <w:bookmarkEnd w:id="0"/>
      <w:r>
        <w:t xml:space="preserve">здание единого образовательного пространства для обеспечения качества и доступности образования, выполнение заказа общества на формирование успешной личности. </w:t>
      </w:r>
    </w:p>
    <w:p w:rsidR="00CB7999" w:rsidRDefault="00A31FCD">
      <w:pPr>
        <w:ind w:left="-15" w:right="0"/>
      </w:pPr>
      <w:r>
        <w:t xml:space="preserve">Среди основных задач сетевого взаимодействия выделяются: организация сотрудничества между субъектами образовательного процесса путем апробации различных механизмов, методов и форм сетевого взаимодействия; интеграция ресурсов для достижения поставленной цели; оказание помощи и поддержки при возникновении проблем. </w:t>
      </w:r>
    </w:p>
    <w:p w:rsidR="00CB7999" w:rsidRDefault="00A31FCD">
      <w:pPr>
        <w:ind w:left="-15" w:right="0"/>
      </w:pPr>
      <w:r>
        <w:t xml:space="preserve">Решение этих задач способствует повышению качества образовательных услуг, направленных на социализацию и профессиональное самоопределение обучающихся.  </w:t>
      </w:r>
    </w:p>
    <w:p w:rsidR="00CB7999" w:rsidRDefault="00A31FCD" w:rsidP="00A31FCD">
      <w:pPr>
        <w:spacing w:after="18" w:line="259" w:lineRule="auto"/>
        <w:ind w:left="567" w:right="0" w:firstLine="0"/>
        <w:jc w:val="left"/>
      </w:pPr>
      <w:r>
        <w:t xml:space="preserve"> </w:t>
      </w:r>
    </w:p>
    <w:p w:rsidR="00664D1A" w:rsidRDefault="00664D1A" w:rsidP="00A31FCD">
      <w:pPr>
        <w:spacing w:after="18" w:line="259" w:lineRule="auto"/>
        <w:ind w:left="567" w:right="0" w:firstLine="0"/>
        <w:jc w:val="left"/>
      </w:pPr>
    </w:p>
    <w:p w:rsidR="00664D1A" w:rsidRDefault="00664D1A" w:rsidP="00A31FCD">
      <w:pPr>
        <w:spacing w:after="18" w:line="259" w:lineRule="auto"/>
        <w:ind w:left="567" w:right="0" w:firstLine="0"/>
        <w:jc w:val="left"/>
      </w:pPr>
    </w:p>
    <w:p w:rsidR="00664D1A" w:rsidRDefault="00664D1A" w:rsidP="00A31FCD">
      <w:pPr>
        <w:spacing w:after="18" w:line="259" w:lineRule="auto"/>
        <w:ind w:left="567" w:right="0" w:firstLine="0"/>
        <w:jc w:val="left"/>
      </w:pPr>
    </w:p>
    <w:p w:rsidR="00664D1A" w:rsidRDefault="00664D1A" w:rsidP="00A31FCD">
      <w:pPr>
        <w:spacing w:after="18" w:line="259" w:lineRule="auto"/>
        <w:ind w:left="567" w:right="0" w:firstLine="0"/>
        <w:jc w:val="left"/>
      </w:pPr>
    </w:p>
    <w:p w:rsidR="00664D1A" w:rsidRDefault="00664D1A" w:rsidP="00A31FCD">
      <w:pPr>
        <w:spacing w:after="18" w:line="259" w:lineRule="auto"/>
        <w:ind w:left="567" w:right="0" w:firstLine="0"/>
        <w:jc w:val="left"/>
      </w:pPr>
    </w:p>
    <w:p w:rsidR="00A31FCD" w:rsidRPr="003F7211" w:rsidRDefault="00A31FCD" w:rsidP="00664D1A">
      <w:pPr>
        <w:ind w:left="-15" w:right="0" w:firstLine="0"/>
        <w:rPr>
          <w:i/>
        </w:rPr>
      </w:pPr>
      <w:r w:rsidRPr="003F7211">
        <w:rPr>
          <w:i/>
        </w:rPr>
        <w:t>Муниципальное автономное учреждение культуры и дополнительного образования «Киевская детская школа искусств», Муниципальный опорный центр дополнительного образования Тюменской области, с.Киева, Ялуторовский район</w:t>
      </w:r>
      <w:r w:rsidR="00664D1A" w:rsidRPr="003F7211">
        <w:rPr>
          <w:i/>
        </w:rPr>
        <w:t xml:space="preserve"> 2023 </w:t>
      </w:r>
    </w:p>
    <w:p w:rsidR="00A31FCD" w:rsidRDefault="00A31FCD">
      <w:pPr>
        <w:spacing w:after="0" w:line="259" w:lineRule="auto"/>
        <w:ind w:left="567" w:right="0" w:firstLine="0"/>
        <w:jc w:val="left"/>
      </w:pPr>
    </w:p>
    <w:p w:rsidR="00CB7999" w:rsidRDefault="00A31FCD">
      <w:pPr>
        <w:pStyle w:val="1"/>
        <w:ind w:left="365" w:right="0"/>
      </w:pPr>
      <w:r>
        <w:lastRenderedPageBreak/>
        <w:t>1.</w:t>
      </w:r>
      <w:r>
        <w:rPr>
          <w:rFonts w:ascii="Arial" w:eastAsia="Arial" w:hAnsi="Arial" w:cs="Arial"/>
        </w:rPr>
        <w:t xml:space="preserve"> </w:t>
      </w:r>
      <w:r>
        <w:t xml:space="preserve">Общие положения </w:t>
      </w:r>
    </w:p>
    <w:p w:rsidR="00CB7999" w:rsidRDefault="00A31FCD">
      <w:pPr>
        <w:spacing w:after="17" w:line="259" w:lineRule="auto"/>
        <w:ind w:left="720" w:right="0" w:firstLine="0"/>
        <w:jc w:val="left"/>
      </w:pPr>
      <w:r>
        <w:rPr>
          <w:b/>
        </w:rPr>
        <w:t xml:space="preserve"> </w:t>
      </w:r>
    </w:p>
    <w:p w:rsidR="00CB7999" w:rsidRDefault="00A31FCD">
      <w:pPr>
        <w:ind w:left="-15" w:right="0"/>
      </w:pPr>
      <w:r>
        <w:t xml:space="preserve">1.1. Модель сетевого сотрудничества (далее – Модель) задаёт основные содержательно-методические принципы и управленческие механизмы для организации в регионе сетевого взаимодействия. </w:t>
      </w:r>
    </w:p>
    <w:p w:rsidR="00CB7999" w:rsidRDefault="00A31FCD">
      <w:pPr>
        <w:ind w:left="-15" w:right="0"/>
      </w:pPr>
      <w:r>
        <w:t xml:space="preserve">1.2. Настоящая Модель разработана в соответствии со следующими нормативными документами:  </w:t>
      </w:r>
    </w:p>
    <w:p w:rsidR="00CB7999" w:rsidRDefault="00A31FCD">
      <w:pPr>
        <w:ind w:left="-15" w:right="0"/>
      </w:pPr>
      <w: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CB7999" w:rsidRDefault="00A31FCD">
      <w:pPr>
        <w:ind w:left="-15" w:right="0"/>
      </w:pPr>
      <w:r>
        <w:t xml:space="preserve">-Протокол заседания проектного комитета по национальному проекту «Образование» от 07 декабря 2018 г. № 3. Паспорт федерального проекта «Успех каждого ребенка»; </w:t>
      </w:r>
    </w:p>
    <w:p w:rsidR="00CB7999" w:rsidRDefault="00A31FCD">
      <w:pPr>
        <w:ind w:left="-15" w:right="0"/>
      </w:pPr>
      <w:r>
        <w:t xml:space="preserve">-Федеральный закон Российской Федерации от 29 декабря 2012 г.№ 273-ФЗ «Об образовании в Российской Федерации» (далее -Федеральный закон № 273-ФЗ);  </w:t>
      </w:r>
    </w:p>
    <w:p w:rsidR="00CB7999" w:rsidRDefault="00A31FCD">
      <w:pPr>
        <w:ind w:left="-15" w:right="0"/>
      </w:pPr>
      <w:r>
        <w:t xml:space="preserve">-Приказ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w:t>
      </w:r>
    </w:p>
    <w:p w:rsidR="00CB7999" w:rsidRDefault="00A31FCD">
      <w:pPr>
        <w:ind w:left="-15" w:right="0"/>
      </w:pPr>
      <w:r>
        <w:t xml:space="preserve">-Приказ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(далее – Приказ № 196);  </w:t>
      </w:r>
    </w:p>
    <w:p w:rsidR="00CB7999" w:rsidRDefault="003F7211">
      <w:pPr>
        <w:ind w:left="-15" w:right="0"/>
      </w:pPr>
      <w:r>
        <w:t>-</w:t>
      </w:r>
      <w:r w:rsidR="00A31FCD">
        <w:t xml:space="preserve">Письмо Министерства образования и науки Российской Федерации от 28 августа 2015 г. № АК-2563/05 «О Методических рекомендациях», приложение к письму «Методические рекомендации по организации образовательной деятельности с использованием сетевых форм реализации образовательных программ»; </w:t>
      </w:r>
    </w:p>
    <w:p w:rsidR="00CB7999" w:rsidRDefault="00A31FCD">
      <w:pPr>
        <w:ind w:left="-15" w:right="0"/>
      </w:pPr>
      <w:r>
        <w:t>-Комплекс мер («дорожная карта») по внедрению и реализации Целевой модели развития региональной системы дополнительного образования детей в Тюменской области, утвержденный протоколом заседания межведомственного совета по внедрению и реализации целевой модели дополнительного образования детей в Тюменской области от 27.11.2020 № 2.</w:t>
      </w:r>
      <w:r>
        <w:rPr>
          <w:b/>
          <w:i/>
        </w:rPr>
        <w:t xml:space="preserve"> </w:t>
      </w:r>
    </w:p>
    <w:p w:rsidR="00CB7999" w:rsidRDefault="00A31FCD">
      <w:pPr>
        <w:ind w:left="-15" w:right="0" w:firstLine="428"/>
      </w:pPr>
      <w:r>
        <w:t xml:space="preserve">1.3. Модель является нормативным основанием для организации сетевого взаимодействия в сфере дополнительного образования в соответствии с требованиями нормативных документов федерального и регионального уровня, регулирующих качество дополнительного образования. </w:t>
      </w:r>
    </w:p>
    <w:p w:rsidR="00CB7999" w:rsidRDefault="00A31FCD">
      <w:pPr>
        <w:ind w:left="-15" w:right="0" w:firstLine="428"/>
      </w:pPr>
      <w:r>
        <w:t xml:space="preserve">1.4. Содержание и порядок реализации Модели основывается на требованиях действующего законодательства Российской Федерации, нормативных документов Тюменской области. </w:t>
      </w:r>
    </w:p>
    <w:p w:rsidR="00CB7999" w:rsidRDefault="00A31FCD">
      <w:pPr>
        <w:ind w:left="-15" w:right="0" w:firstLine="428"/>
      </w:pPr>
      <w:r>
        <w:lastRenderedPageBreak/>
        <w:t xml:space="preserve">1.5. Региональной государственной структурой, реализующей Модель, является </w:t>
      </w:r>
      <w:r w:rsidR="003F7211">
        <w:t xml:space="preserve">Муниципальный опорный </w:t>
      </w:r>
      <w:r>
        <w:t>центр дополнительного образования детей (</w:t>
      </w:r>
      <w:r w:rsidR="003F7211">
        <w:t>МОЦ</w:t>
      </w:r>
      <w:r>
        <w:t xml:space="preserve">) </w:t>
      </w:r>
      <w:r w:rsidR="003F7211">
        <w:t xml:space="preserve">Ялуторовского района </w:t>
      </w:r>
      <w:r>
        <w:t xml:space="preserve">во взаимодействии с организациями дополнительного образования. </w:t>
      </w:r>
    </w:p>
    <w:p w:rsidR="00CB7999" w:rsidRDefault="00A31FCD">
      <w:pPr>
        <w:ind w:left="-15" w:right="0" w:firstLine="428"/>
      </w:pPr>
      <w:r>
        <w:t xml:space="preserve">1.6. Организационно-техническое обеспечение реализации Модели осуществляется Муниципальным опорным центром   дополнительного образования детей Ялуторовского района, за счет средств и ресурсов, привлеченных им в ходе организации и построения сети партнерских связей. </w:t>
      </w:r>
    </w:p>
    <w:p w:rsidR="00CB7999" w:rsidRDefault="00A31FCD">
      <w:pPr>
        <w:ind w:left="-15" w:right="0" w:firstLine="428"/>
      </w:pPr>
      <w:r>
        <w:t xml:space="preserve">1.7. Изменение Модели может производиться в соответствии с решениями </w:t>
      </w:r>
      <w:r w:rsidR="003F7211" w:rsidRPr="00C81A37">
        <w:rPr>
          <w:color w:val="auto"/>
        </w:rPr>
        <w:t>МОЦ</w:t>
      </w:r>
      <w:r w:rsidR="00C81A37">
        <w:rPr>
          <w:color w:val="auto"/>
        </w:rPr>
        <w:t xml:space="preserve"> </w:t>
      </w:r>
      <w:r w:rsidRPr="00C81A37">
        <w:rPr>
          <w:color w:val="auto"/>
        </w:rPr>
        <w:t xml:space="preserve">центра дополнительного </w:t>
      </w:r>
      <w:r>
        <w:t xml:space="preserve">образования детей, согласованными с региональным органом управления дополнительным образованием, на основе новых научно-методических представлений о наилучших способах организации сетевого взаимодействия в дополнительном образовании. </w:t>
      </w:r>
    </w:p>
    <w:p w:rsidR="00CB7999" w:rsidRDefault="00A31FCD">
      <w:pPr>
        <w:spacing w:after="12" w:line="269" w:lineRule="auto"/>
        <w:ind w:left="438" w:right="0" w:hanging="10"/>
      </w:pPr>
      <w:r>
        <w:rPr>
          <w:i/>
        </w:rPr>
        <w:t xml:space="preserve">1.8. Сущность сетевого взаимодействия. </w:t>
      </w:r>
    </w:p>
    <w:p w:rsidR="00CB7999" w:rsidRDefault="00A31FCD">
      <w:pPr>
        <w:ind w:left="-15" w:right="0"/>
      </w:pPr>
      <w:r>
        <w:t xml:space="preserve">Одной из важнейших задач государственной политики в сфере образования на современном этапе является организация всестороннего партнерства, в том числе развитие сетевого взаимодействия на различных уровнях системы образования.  </w:t>
      </w:r>
    </w:p>
    <w:p w:rsidR="00CB7999" w:rsidRDefault="00A31FCD">
      <w:pPr>
        <w:ind w:left="-15" w:right="0"/>
      </w:pPr>
      <w:r>
        <w:t xml:space="preserve">В основе сетевого взаимодействия лежит понятие «сети». В наиболее общем виде сеть рассматривается как совокупность занимающих определенные позиции субъектов </w:t>
      </w:r>
      <w:r>
        <w:rPr>
          <w:i/>
        </w:rPr>
        <w:t>(индивидуальных или коллективных: индивид, социальная группа, организация, институт, общность людей</w:t>
      </w:r>
      <w:r>
        <w:t xml:space="preserve">) и связей между ними, направленных на решение определенных проблем посредством преодоления автономности и закрытости организаций, их взаимодействия на принципах социального партнерства, выстраивания вертикальных и горизонтальных связей между профессиональными командами. </w:t>
      </w:r>
    </w:p>
    <w:p w:rsidR="00CB7999" w:rsidRDefault="00A31FCD">
      <w:pPr>
        <w:ind w:left="-15" w:right="0"/>
      </w:pPr>
      <w:r>
        <w:rPr>
          <w:i/>
        </w:rPr>
        <w:t>Образовательную сеть</w:t>
      </w:r>
      <w:r>
        <w:rPr>
          <w:b/>
        </w:rPr>
        <w:t xml:space="preserve"> </w:t>
      </w:r>
      <w:r>
        <w:t xml:space="preserve">можно определить, как совокупность субъектов образовательной деятельности, предоставляющих друг другу собственные образовательные ресурсы с целью повышения эффективности и качества образования.  </w:t>
      </w:r>
    </w:p>
    <w:p w:rsidR="00CB7999" w:rsidRDefault="00A31FCD">
      <w:pPr>
        <w:ind w:left="-15" w:right="0"/>
      </w:pPr>
      <w:r>
        <w:t xml:space="preserve">Образовательная сеть представляется формой решения творческих инновационных задач, требующей объединения усилий разных образовательных учреждений, а также других субъектов социокультурной среды территорий; в  сетевом взаимодействии важны психологическая совместимость и позитивные отношения людей: сеть складывается не только из образовательных учреждений, но и из отдельных педагогов, микросообществ, ассоциаций, стремящихся к развитию нового педагогического опыта; в сети активно используются идеи ученых, их опыт и личное участие; сеть является открытой для новых идей, подходов и участников; образовательная сеть нуждается в информационных ресурсах (интернет и другие способы передачи и обработки информации). </w:t>
      </w:r>
    </w:p>
    <w:p w:rsidR="00CB7999" w:rsidRDefault="00A31FCD">
      <w:pPr>
        <w:ind w:left="-15" w:right="0"/>
      </w:pPr>
      <w:r>
        <w:rPr>
          <w:i/>
        </w:rPr>
        <w:lastRenderedPageBreak/>
        <w:t>Сетевое взаимодействие</w:t>
      </w:r>
      <w:r>
        <w:t>-</w:t>
      </w:r>
      <w:r>
        <w:rPr>
          <w:b/>
        </w:rPr>
        <w:t xml:space="preserve"> </w:t>
      </w:r>
      <w:r>
        <w:t xml:space="preserve">совместная скоординированная деятельность субъектов) людей, организаций, социальных групп и пр.), ориентированная на достижение конкретных согласованных целей. Поэтому наличие </w:t>
      </w:r>
      <w:r>
        <w:rPr>
          <w:i/>
        </w:rPr>
        <w:t>объединяющей цели</w:t>
      </w:r>
      <w:r>
        <w:t xml:space="preserve"> является важной характеристикой сетевого взаимодействия.   </w:t>
      </w:r>
    </w:p>
    <w:p w:rsidR="00CB7999" w:rsidRDefault="00A31FCD">
      <w:pPr>
        <w:ind w:left="-15" w:right="0"/>
      </w:pPr>
      <w:r>
        <w:rPr>
          <w:i/>
        </w:rPr>
        <w:t>Сетевое взаимодействие</w:t>
      </w:r>
      <w:r>
        <w:rPr>
          <w:b/>
        </w:rPr>
        <w:t xml:space="preserve"> </w:t>
      </w:r>
      <w:r>
        <w:t xml:space="preserve">в образовании – это система предоставления образовательных услуг, в рамках которой обучающиеся могут выбирать свои индивидуальные траектории освоения образовательных программ из того набора образовательных ресурсов, которые доступны им как в рамках одного образовательного учреждения, так и в рамках комплекса учреждений и организаций, оказывающих образовательные услуги. </w:t>
      </w:r>
    </w:p>
    <w:p w:rsidR="00CB7999" w:rsidRDefault="00A31FCD">
      <w:pPr>
        <w:ind w:left="-15" w:right="0"/>
      </w:pPr>
      <w:r>
        <w:t xml:space="preserve">При этом сетевое взаимодействие организаций и учреждений разного уровня и ведомственной принадлежности, предприятий реального сектора экономики, можно описать как способ совместной деятельности организаций и учреждений, имеющих общие цели, ресурсы для их достижения и единый центр управления ими, в результате которой формируются совместные группы учащихся для освоения образовательных программ определенного уровня и направленности с использованием общих ресурсов.  </w:t>
      </w:r>
    </w:p>
    <w:p w:rsidR="00CB7999" w:rsidRDefault="00A31FCD">
      <w:pPr>
        <w:ind w:left="-15" w:right="0"/>
      </w:pPr>
      <w:r>
        <w:t xml:space="preserve">В связи с этим, </w:t>
      </w:r>
      <w:r>
        <w:rPr>
          <w:i/>
        </w:rPr>
        <w:t>сетевое взаимодействие</w:t>
      </w:r>
      <w:r>
        <w:rPr>
          <w:b/>
        </w:rPr>
        <w:t xml:space="preserve"> </w:t>
      </w:r>
      <w:r>
        <w:t xml:space="preserve">– способ деятельности по совместному использованию ресурсов.  </w:t>
      </w:r>
    </w:p>
    <w:p w:rsidR="00CB7999" w:rsidRDefault="00A31FCD">
      <w:pPr>
        <w:spacing w:after="12" w:line="269" w:lineRule="auto"/>
        <w:ind w:left="562" w:right="0" w:hanging="10"/>
      </w:pPr>
      <w:r>
        <w:rPr>
          <w:i/>
        </w:rPr>
        <w:t>Ресурсы сетевого взаимодействия</w:t>
      </w:r>
      <w:r>
        <w:t xml:space="preserve"> включают: </w:t>
      </w:r>
    </w:p>
    <w:p w:rsidR="00CB7999" w:rsidRDefault="00A31FCD">
      <w:pPr>
        <w:ind w:left="-15" w:right="0"/>
      </w:pPr>
      <w:r>
        <w:t>-</w:t>
      </w:r>
      <w:r>
        <w:rPr>
          <w:i/>
        </w:rPr>
        <w:t>кадровые ресурсы</w:t>
      </w:r>
      <w:r>
        <w:t xml:space="preserve"> (высококвалифицированные педагоги, владеющие современными педагогическими технологиями; специалисты по методикам обучения в системе дополнительного образования разных направленностей, сотрудники профильных учреждений, специалисты реального сектора экономики и т. п.); </w:t>
      </w:r>
    </w:p>
    <w:p w:rsidR="00CB7999" w:rsidRDefault="00A31FCD">
      <w:pPr>
        <w:ind w:left="-15" w:right="0"/>
      </w:pPr>
      <w:r>
        <w:t>-</w:t>
      </w:r>
      <w:r>
        <w:rPr>
          <w:i/>
        </w:rPr>
        <w:t>информационные ресурсы</w:t>
      </w:r>
      <w:r>
        <w:t xml:space="preserve"> (базы данных, электронные библиотеки; депозитарии мультимедийных продуктов и т.д.); </w:t>
      </w:r>
    </w:p>
    <w:p w:rsidR="00CB7999" w:rsidRDefault="00A31FCD">
      <w:pPr>
        <w:ind w:left="-15" w:right="0"/>
      </w:pPr>
      <w:r>
        <w:t>-</w:t>
      </w:r>
      <w:r>
        <w:rPr>
          <w:i/>
        </w:rPr>
        <w:t>материально-технические ресурсы</w:t>
      </w:r>
      <w:r>
        <w:t xml:space="preserve"> (лабораторная база, специализированные помещения, учебно-производственное оборудование, инструменты и материалы, компьютерные модели, тренажеры, имитаторы, спортивные залы и т. д.); </w:t>
      </w:r>
    </w:p>
    <w:p w:rsidR="00CB7999" w:rsidRDefault="00A31FCD">
      <w:pPr>
        <w:ind w:left="-15" w:right="0"/>
      </w:pPr>
      <w:r>
        <w:t>-</w:t>
      </w:r>
      <w:r>
        <w:rPr>
          <w:i/>
        </w:rPr>
        <w:t>учебно-методические ресурсы</w:t>
      </w:r>
      <w:r>
        <w:t xml:space="preserve"> (дополнительные общеобразовательные программы; методические материалы (пособия, рекомендации для педагогов и обучающихся и т.д.); диагностический инструментарий для оценки уровня освоения учебного материала; компьютерные обучающие и диагностирующие программы и т. п.); </w:t>
      </w:r>
    </w:p>
    <w:p w:rsidR="00CB7999" w:rsidRDefault="00A31FCD">
      <w:pPr>
        <w:ind w:left="-15" w:right="0"/>
      </w:pPr>
      <w:r>
        <w:t>-</w:t>
      </w:r>
      <w:r>
        <w:rPr>
          <w:i/>
        </w:rPr>
        <w:t>социальные ресурсы</w:t>
      </w:r>
      <w:r>
        <w:t xml:space="preserve"> (партнерские связи с предприятиями и организациями реального сектора экономики региона; «горизонтальные» связи в </w:t>
      </w:r>
      <w:r w:rsidR="00FC2256">
        <w:t>профессионально педагогическом</w:t>
      </w:r>
      <w:r>
        <w:t xml:space="preserve"> сообществе региона; связи с общественными объединениями и некоммерческими организациями, выражающими интересы работодателей, профессиональных сообществ и т.д.). </w:t>
      </w:r>
    </w:p>
    <w:p w:rsidR="00CB7999" w:rsidRDefault="00A31FCD">
      <w:pPr>
        <w:ind w:left="-15" w:right="0"/>
      </w:pPr>
      <w:r>
        <w:rPr>
          <w:i/>
        </w:rPr>
        <w:lastRenderedPageBreak/>
        <w:t>Основными принципами сетевого</w:t>
      </w:r>
      <w:r>
        <w:t xml:space="preserve"> </w:t>
      </w:r>
      <w:r>
        <w:rPr>
          <w:i/>
        </w:rPr>
        <w:t>взаимодействия</w:t>
      </w:r>
      <w:r>
        <w:t xml:space="preserve"> организаций и учреждений разного уровня и ведомственной принадлежности, предприятий реального сектора экономики являются:  </w:t>
      </w:r>
    </w:p>
    <w:p w:rsidR="00CB7999" w:rsidRDefault="00A31FCD">
      <w:pPr>
        <w:ind w:left="-15" w:right="0"/>
      </w:pPr>
      <w:r>
        <w:t xml:space="preserve">-наличие объединяющей цели, предполагающей конкурентное сотрудничество, основанное на индивидуальном прогрессе каждого участника сетевого взаимодействия, недостижимом за его пределами. Такая объединяющая цель основана, как правило, на заинтересованности участников в использовании совместных ресурсов сети;  </w:t>
      </w:r>
    </w:p>
    <w:p w:rsidR="00CB7999" w:rsidRDefault="00A31FCD">
      <w:pPr>
        <w:ind w:left="-15" w:right="0"/>
      </w:pPr>
      <w:r>
        <w:t xml:space="preserve">-взаимная выгода - решение участниками сетевого взаимодействия собственных задач, без ущемления интересов других участников;  </w:t>
      </w:r>
    </w:p>
    <w:p w:rsidR="00CB7999" w:rsidRDefault="00A31FCD">
      <w:pPr>
        <w:ind w:left="-15" w:right="0"/>
      </w:pPr>
      <w:r>
        <w:t xml:space="preserve">-инновационность, предполагающая постоянное внедрение новых технологий, выработку новых идей и решений, их распространение;  </w:t>
      </w:r>
    </w:p>
    <w:p w:rsidR="00CB7999" w:rsidRDefault="00A31FCD">
      <w:pPr>
        <w:ind w:left="-15" w:right="0"/>
      </w:pPr>
      <w:r>
        <w:t xml:space="preserve">-экономическая целесообразность, определяемая необходимостью решать не только образовательные задачи конкретной образовательной организации, но и реализовывать стратегию социально-экономического развития региона и страны в целом;  </w:t>
      </w:r>
    </w:p>
    <w:p w:rsidR="00CB7999" w:rsidRDefault="00A31FCD">
      <w:pPr>
        <w:ind w:left="-15" w:right="0"/>
      </w:pPr>
      <w:r>
        <w:t xml:space="preserve">-множественность уровней взаимодействия: сетевое взаимодействие возникает непосредственно по линиям актуальной потребности в сотрудничестве. Каждый член сети может осуществлять контакты как с членами своей ячейки (уровня) сети, так и с представителями других уровней;  </w:t>
      </w:r>
    </w:p>
    <w:p w:rsidR="00CB7999" w:rsidRDefault="00A31FCD">
      <w:pPr>
        <w:ind w:left="-15" w:right="0"/>
      </w:pPr>
      <w:r>
        <w:t xml:space="preserve">-добровольность - участники сетевого взаимодействия самостоятельно определяют объемы и структуру своего участия по конкретным проектам; </w:t>
      </w:r>
    </w:p>
    <w:p w:rsidR="00CB7999" w:rsidRDefault="00A31FCD">
      <w:pPr>
        <w:ind w:left="-15" w:right="0"/>
      </w:pPr>
      <w:r>
        <w:t xml:space="preserve">-независимость членов сети - определенная степень свободы участников сетевого взаимодействия, достаточная для возможности расставлять приоритеты по характеру и направленности собственной деятельности и нести ответственность за конечный результат;  </w:t>
      </w:r>
    </w:p>
    <w:p w:rsidR="00CB7999" w:rsidRDefault="00A31FCD">
      <w:pPr>
        <w:ind w:left="-15" w:right="0"/>
      </w:pPr>
      <w:r>
        <w:t xml:space="preserve">-формирование норм сетевого взаимодействия «снизу», посредством процессов самоорганизации и саморегулирования;  </w:t>
      </w:r>
    </w:p>
    <w:p w:rsidR="00CB7999" w:rsidRDefault="00A31FCD">
      <w:pPr>
        <w:ind w:left="567" w:right="0" w:firstLine="0"/>
      </w:pPr>
      <w:r>
        <w:t xml:space="preserve">-широкая специализация участников;  </w:t>
      </w:r>
    </w:p>
    <w:p w:rsidR="00CB7999" w:rsidRDefault="00A31FCD">
      <w:pPr>
        <w:ind w:left="-15" w:right="0"/>
      </w:pPr>
      <w:r>
        <w:t xml:space="preserve">-синергия - кумулятивный положительный эффект, который значительно повышает совокупные результаты нескольких учреждений в сравнении с уровнями эффективности каждого из них по отдельности. При этом источником синергетического эффекта могут быть как материальные (например, использование одних и тех же помещений, производственных мощностей, общих служб), так и нематериальные (идеи, стратегии, научно-образовательные продукты, услуги) ресурсы и др. </w:t>
      </w:r>
    </w:p>
    <w:p w:rsidR="00CB7999" w:rsidRDefault="00A31FCD">
      <w:pPr>
        <w:ind w:left="-15" w:right="0"/>
      </w:pPr>
      <w:r>
        <w:t xml:space="preserve">В рамках сетевого взаимодействия создается потенциал, который приводит как к развитию системы образования, так и к повышению качества образовательной деятельности.  </w:t>
      </w:r>
    </w:p>
    <w:p w:rsidR="00CB7999" w:rsidRDefault="00A31FCD">
      <w:pPr>
        <w:ind w:left="-15" w:right="0"/>
      </w:pPr>
      <w:r>
        <w:lastRenderedPageBreak/>
        <w:t xml:space="preserve">Вместе с тем, сетевая форма не является обязательной и применяется образовательной организацией только в тех случаях, когда это является целесообразным. </w:t>
      </w:r>
    </w:p>
    <w:p w:rsidR="00CB7999" w:rsidRDefault="00A31FCD">
      <w:pPr>
        <w:spacing w:after="24" w:line="259" w:lineRule="auto"/>
        <w:ind w:left="52" w:right="205" w:hanging="10"/>
        <w:jc w:val="center"/>
      </w:pPr>
      <w:r>
        <w:rPr>
          <w:i/>
        </w:rPr>
        <w:t xml:space="preserve">Определение взаимных интересов участников сетевого взаимодействия.  </w:t>
      </w:r>
    </w:p>
    <w:p w:rsidR="00CB7999" w:rsidRDefault="00A31FCD">
      <w:pPr>
        <w:ind w:left="-15" w:right="0"/>
      </w:pPr>
      <w:r>
        <w:t xml:space="preserve">Для образовательных организаций, реализующих дополнительные общеобразовательные программы, участие в сетевом взаимодействии позволяет удовлетворить следующие интересы и потребности: </w:t>
      </w:r>
    </w:p>
    <w:p w:rsidR="00CB7999" w:rsidRDefault="00A31FCD">
      <w:pPr>
        <w:ind w:left="-15" w:right="0"/>
      </w:pPr>
      <w:r>
        <w:t xml:space="preserve">-увеличение количества детей и молодежи, охваченных дополнительным образованием в сфере научно-технического творчества;  </w:t>
      </w:r>
    </w:p>
    <w:p w:rsidR="00CB7999" w:rsidRDefault="00A31FCD">
      <w:pPr>
        <w:ind w:left="-15" w:right="0"/>
      </w:pPr>
      <w:r>
        <w:t xml:space="preserve">-возможность использовать новые формы работы и форматы взаимодействия в сфере дополнительного образования (сетевые проекты и программы, условия обмена образовательными результатами, средства для личностного и </w:t>
      </w:r>
    </w:p>
    <w:p w:rsidR="00CB7999" w:rsidRDefault="00A31FCD">
      <w:pPr>
        <w:ind w:left="-15" w:right="0" w:firstLine="0"/>
      </w:pPr>
      <w:r>
        <w:t xml:space="preserve">профессионального роста);  </w:t>
      </w:r>
    </w:p>
    <w:p w:rsidR="00CB7999" w:rsidRDefault="00A31FCD">
      <w:pPr>
        <w:ind w:left="-15" w:right="0"/>
      </w:pPr>
      <w:r>
        <w:t xml:space="preserve">-расширение вариативности содержания дополнительного образования детей и возможности личностного выбора деятельности, определяющей образовательную траекторию;  </w:t>
      </w:r>
    </w:p>
    <w:p w:rsidR="00CB7999" w:rsidRDefault="00A31FCD">
      <w:pPr>
        <w:ind w:left="-15" w:right="0"/>
      </w:pPr>
      <w:r>
        <w:t xml:space="preserve">-повышение эффективности образовательной деятельности и качества образовательного результата;  </w:t>
      </w:r>
    </w:p>
    <w:p w:rsidR="00CB7999" w:rsidRDefault="00A31FCD">
      <w:pPr>
        <w:ind w:left="-15" w:right="0"/>
      </w:pPr>
      <w:r>
        <w:t xml:space="preserve">-расширение ресурсных возможностей образовательной организации, в том числе восполнения недостаточности материально-технического обеспечения организаций дополнительного образования для осуществления образовательной деятельности;  </w:t>
      </w:r>
    </w:p>
    <w:p w:rsidR="00CB7999" w:rsidRDefault="00A31FCD">
      <w:pPr>
        <w:ind w:left="567" w:right="0" w:firstLine="0"/>
      </w:pPr>
      <w:r>
        <w:t xml:space="preserve">-привлечение квалифицированных специалистов;  </w:t>
      </w:r>
    </w:p>
    <w:p w:rsidR="00CB7999" w:rsidRDefault="00A31FCD">
      <w:pPr>
        <w:ind w:left="-15" w:right="0"/>
      </w:pPr>
      <w:r>
        <w:t xml:space="preserve">-разработка современных инновационных дополнительных общеобразовательных программ. </w:t>
      </w:r>
    </w:p>
    <w:p w:rsidR="00CB7999" w:rsidRDefault="00A31FCD">
      <w:pPr>
        <w:ind w:left="-15" w:right="0"/>
      </w:pPr>
      <w:r>
        <w:t xml:space="preserve">Участие коммерческих организаций и предприятий может быть обусловлено решением следующих задач: </w:t>
      </w:r>
    </w:p>
    <w:p w:rsidR="00CB7999" w:rsidRDefault="00A31FCD">
      <w:pPr>
        <w:ind w:left="-15" w:right="0"/>
      </w:pPr>
      <w:r>
        <w:t xml:space="preserve">-кадровая заинтересованность (взаимодействие с квалифицированными специалистами, формирование кадрового ресурса, привлечение молодых специалистов, участие в профориентационной работе и т.п.) </w:t>
      </w:r>
    </w:p>
    <w:p w:rsidR="00CB7999" w:rsidRDefault="00A31FCD">
      <w:pPr>
        <w:spacing w:after="506"/>
        <w:ind w:left="-15" w:right="0"/>
      </w:pPr>
      <w:r>
        <w:t xml:space="preserve">-информационная заинтересованность (возможность получить доступ к новым техническим идеям, технологиям, в том числе на этапе зарождения, участвовать в их разработках); финансовая заинтересованность (возможность получить прибыль, налоговые льготы и т.п.). </w:t>
      </w:r>
    </w:p>
    <w:p w:rsidR="00B12929" w:rsidRDefault="00B12929">
      <w:pPr>
        <w:spacing w:after="506"/>
        <w:ind w:left="-15" w:right="0"/>
      </w:pPr>
    </w:p>
    <w:p w:rsidR="00B12929" w:rsidRDefault="00B12929">
      <w:pPr>
        <w:spacing w:after="506"/>
        <w:ind w:left="-15" w:right="0"/>
      </w:pPr>
    </w:p>
    <w:p w:rsidR="00CB7999" w:rsidRDefault="00A31FCD">
      <w:pPr>
        <w:pStyle w:val="1"/>
        <w:ind w:right="7"/>
      </w:pPr>
      <w:r>
        <w:lastRenderedPageBreak/>
        <w:t xml:space="preserve">2. Актуальность разработки и внедрения Модели </w:t>
      </w:r>
    </w:p>
    <w:p w:rsidR="00CB7999" w:rsidRDefault="00A31FCD">
      <w:pPr>
        <w:spacing w:after="208" w:line="259" w:lineRule="auto"/>
        <w:ind w:right="0" w:firstLine="0"/>
        <w:jc w:val="left"/>
      </w:pPr>
      <w:r>
        <w:rPr>
          <w:rFonts w:ascii="Calibri" w:eastAsia="Calibri" w:hAnsi="Calibri" w:cs="Calibri"/>
          <w:sz w:val="22"/>
        </w:rPr>
        <w:t xml:space="preserve"> </w:t>
      </w:r>
    </w:p>
    <w:p w:rsidR="00CB7999" w:rsidRDefault="00A31FCD">
      <w:pPr>
        <w:ind w:left="-15" w:right="0"/>
      </w:pPr>
      <w:r>
        <w:t xml:space="preserve">Актуальность разработки и внедрения Модели обусловлена спецификой и особенностями оказания услуг в сфере дополнительного образования на уровне </w:t>
      </w:r>
      <w:r w:rsidR="00FC2256">
        <w:t>района</w:t>
      </w:r>
      <w:r>
        <w:t xml:space="preserve">: в системе дополнительного образования </w:t>
      </w:r>
      <w:r w:rsidR="00B12929">
        <w:t xml:space="preserve">Ялуторовского района </w:t>
      </w:r>
      <w:r>
        <w:t xml:space="preserve">функционируют организации дополнительного образования различной ведомственной принадлежности (система образования, культуры, физической культуры и спорта, негосударственные организации). </w:t>
      </w:r>
    </w:p>
    <w:p w:rsidR="00CB7999" w:rsidRDefault="00A31FCD">
      <w:pPr>
        <w:ind w:left="-15" w:right="0"/>
      </w:pPr>
      <w:r>
        <w:t xml:space="preserve">Наиболее распространенными направленностями в </w:t>
      </w:r>
      <w:r w:rsidR="00B12929">
        <w:t xml:space="preserve">районе </w:t>
      </w:r>
      <w:r>
        <w:t xml:space="preserve">являются художественная и социально-гуманитарной (23%). При этом процент востребованных у обучающихся образовательных программ физкультурно-спортивной направленности составляет 21 %, технической-12,5%, естественнонаучной-7 %, туристско-краеведческой-2,5%. </w:t>
      </w:r>
    </w:p>
    <w:p w:rsidR="00CB7999" w:rsidRDefault="00A31FCD">
      <w:pPr>
        <w:ind w:left="-15" w:right="0"/>
      </w:pPr>
      <w:r>
        <w:t xml:space="preserve">Среди факторов, замедляющих процесс развития системы дополнительного образования, следует отметить следующие: </w:t>
      </w:r>
    </w:p>
    <w:p w:rsidR="00CB7999" w:rsidRDefault="00A31FCD" w:rsidP="00B12929">
      <w:pPr>
        <w:numPr>
          <w:ilvl w:val="0"/>
          <w:numId w:val="1"/>
        </w:numPr>
        <w:ind w:left="142" w:right="0" w:hanging="163"/>
      </w:pPr>
      <w:r>
        <w:t xml:space="preserve">недостаточная сформированность организационно-правовых механизмов управления системой дополнительного образования, способствующих сетевому взаимодействию и обмену опытом организаций разного уровня, ведомственной принадлежности и территориальной удаленности по реализации дополнительных образовательных программ; </w:t>
      </w:r>
    </w:p>
    <w:p w:rsidR="00CB7999" w:rsidRDefault="00A31FCD" w:rsidP="00B12929">
      <w:pPr>
        <w:spacing w:after="11"/>
        <w:ind w:left="142" w:right="-9" w:firstLine="0"/>
        <w:jc w:val="left"/>
      </w:pPr>
      <w:r>
        <w:t xml:space="preserve">-несоответствие инфраструктуры образовательных организаций, оказывающих услуги в сфере дополнительного образования, современным требованиям и уровню развития науки и техники; </w:t>
      </w:r>
    </w:p>
    <w:p w:rsidR="00CB7999" w:rsidRDefault="00A31FCD">
      <w:pPr>
        <w:ind w:left="-15" w:right="0"/>
      </w:pPr>
      <w:r>
        <w:t xml:space="preserve">-нехватка квалифицированных педагогических кадров, обладающих профессиональными компетенциями, соответствующими вызовам актуального развития дополнительного образования детей; </w:t>
      </w:r>
    </w:p>
    <w:p w:rsidR="00CB7999" w:rsidRDefault="00A31FCD">
      <w:pPr>
        <w:ind w:left="-15" w:right="0"/>
      </w:pPr>
      <w:r>
        <w:t xml:space="preserve">-ограниченное использование потенциала внебюджетного сектора и государственно- частного партнерства для расширения объема и спектра услуг дополнительного образования, модернизации материально-технической базы учреждений. </w:t>
      </w:r>
    </w:p>
    <w:p w:rsidR="00CB7999" w:rsidRDefault="00A31FCD">
      <w:pPr>
        <w:spacing w:after="507"/>
        <w:ind w:left="-15" w:right="0"/>
      </w:pPr>
      <w:r>
        <w:t xml:space="preserve">В связи с этим становится актуальным организация сетевого взаимодействия с организациями и учреждениями разного уровня и ведомственной принадлежности, предприятиями реального сектора экономики для расширения ресурсных возможностей дополнительного образования. </w:t>
      </w:r>
    </w:p>
    <w:p w:rsidR="00CB7999" w:rsidRDefault="00A31FCD">
      <w:pPr>
        <w:pStyle w:val="1"/>
        <w:spacing w:after="0" w:line="259" w:lineRule="auto"/>
        <w:ind w:left="1966" w:right="0"/>
        <w:jc w:val="left"/>
      </w:pPr>
      <w:r>
        <w:t>3.</w:t>
      </w:r>
      <w:r>
        <w:rPr>
          <w:rFonts w:ascii="Arial" w:eastAsia="Arial" w:hAnsi="Arial" w:cs="Arial"/>
        </w:rPr>
        <w:t xml:space="preserve"> </w:t>
      </w:r>
      <w:r>
        <w:t xml:space="preserve">Цель и задачи разработки и реализации Модели </w:t>
      </w:r>
    </w:p>
    <w:p w:rsidR="00CB7999" w:rsidRDefault="00A31FCD">
      <w:pPr>
        <w:spacing w:after="263" w:line="259" w:lineRule="auto"/>
        <w:ind w:left="720" w:right="0" w:firstLine="0"/>
        <w:jc w:val="left"/>
      </w:pPr>
      <w:r>
        <w:rPr>
          <w:rFonts w:ascii="Calibri" w:eastAsia="Calibri" w:hAnsi="Calibri" w:cs="Calibri"/>
          <w:sz w:val="22"/>
        </w:rPr>
        <w:t xml:space="preserve"> </w:t>
      </w:r>
    </w:p>
    <w:p w:rsidR="00CB7999" w:rsidRDefault="00A31FCD">
      <w:pPr>
        <w:ind w:left="-15" w:right="0"/>
      </w:pPr>
      <w:r>
        <w:rPr>
          <w:i/>
        </w:rPr>
        <w:lastRenderedPageBreak/>
        <w:t>Цель сетевого взаимодействия-</w:t>
      </w:r>
      <w:r>
        <w:t xml:space="preserve"> создание единого образовательного пространства для обеспечения качества и доступности образования, выполнение заказа общества на формирование успешной личности. </w:t>
      </w:r>
    </w:p>
    <w:p w:rsidR="00CB7999" w:rsidRDefault="00A31FCD">
      <w:pPr>
        <w:spacing w:after="12" w:line="269" w:lineRule="auto"/>
        <w:ind w:left="562" w:right="0" w:hanging="10"/>
      </w:pPr>
      <w:r>
        <w:t xml:space="preserve">Среди основных </w:t>
      </w:r>
      <w:r>
        <w:rPr>
          <w:i/>
        </w:rPr>
        <w:t>задач сетевого взаимодействия</w:t>
      </w:r>
      <w:r>
        <w:rPr>
          <w:b/>
        </w:rPr>
        <w:t xml:space="preserve"> </w:t>
      </w:r>
      <w:r>
        <w:t xml:space="preserve">выделяются: </w:t>
      </w:r>
    </w:p>
    <w:p w:rsidR="00CB7999" w:rsidRDefault="00A31FCD">
      <w:pPr>
        <w:ind w:left="-15" w:right="0"/>
      </w:pPr>
      <w:r>
        <w:t xml:space="preserve">-организация сотрудничества между субъектами образовательного процесса путем апробации различных механизмов, методов и форм сетевого взаимодействия; - интеграция ресурсов для достижения поставленной цели; - оказание помощи и поддержки при возникновении проблем. </w:t>
      </w:r>
    </w:p>
    <w:p w:rsidR="00CB7999" w:rsidRDefault="00A31FCD">
      <w:pPr>
        <w:ind w:left="567" w:right="0" w:firstLine="0"/>
      </w:pPr>
      <w:r>
        <w:t xml:space="preserve">К частным задачам сетевого взаимодействия относят: </w:t>
      </w:r>
    </w:p>
    <w:p w:rsidR="00CB7999" w:rsidRDefault="00A31FCD">
      <w:pPr>
        <w:numPr>
          <w:ilvl w:val="0"/>
          <w:numId w:val="2"/>
        </w:numPr>
        <w:ind w:right="0"/>
      </w:pPr>
      <w:r>
        <w:t xml:space="preserve">повышение качества образования, доступности услуг дополнительного образования для широких социальных слоев населения; </w:t>
      </w:r>
    </w:p>
    <w:p w:rsidR="00CB7999" w:rsidRDefault="00A31FCD">
      <w:pPr>
        <w:numPr>
          <w:ilvl w:val="0"/>
          <w:numId w:val="2"/>
        </w:numPr>
        <w:ind w:right="0"/>
      </w:pPr>
      <w:r>
        <w:t xml:space="preserve">расширение спектра образовательных программ; </w:t>
      </w:r>
    </w:p>
    <w:p w:rsidR="00CB7999" w:rsidRDefault="00A31FCD">
      <w:pPr>
        <w:numPr>
          <w:ilvl w:val="0"/>
          <w:numId w:val="2"/>
        </w:numPr>
        <w:ind w:right="0"/>
      </w:pPr>
      <w:r>
        <w:t xml:space="preserve">внедрение и совершенствование образовательных методик и технологий, в том числе электронного и дистанционного обучения; </w:t>
      </w:r>
    </w:p>
    <w:p w:rsidR="00CB7999" w:rsidRDefault="00A31FCD">
      <w:pPr>
        <w:numPr>
          <w:ilvl w:val="0"/>
          <w:numId w:val="2"/>
        </w:numPr>
        <w:ind w:right="0"/>
      </w:pPr>
      <w:r>
        <w:t xml:space="preserve">расширение спектра внеурочных, элективных и профильных курсов для обучающихся школы посредством сетевого взаимодействия образовательных учреждений, обеспеченных высоко квалифицированными кадрами и </w:t>
      </w:r>
    </w:p>
    <w:p w:rsidR="00CB7999" w:rsidRDefault="00A31FCD">
      <w:pPr>
        <w:ind w:left="-15" w:right="0" w:firstLine="0"/>
      </w:pPr>
      <w:r>
        <w:t xml:space="preserve">оборудованием; </w:t>
      </w:r>
    </w:p>
    <w:p w:rsidR="00CB7999" w:rsidRDefault="00A31FCD">
      <w:pPr>
        <w:numPr>
          <w:ilvl w:val="0"/>
          <w:numId w:val="2"/>
        </w:numPr>
        <w:ind w:right="0"/>
      </w:pPr>
      <w:r>
        <w:t xml:space="preserve">расширение круга общения обучающихся, направленного на получение ими социального опыта формирования их мировоззрения; </w:t>
      </w:r>
    </w:p>
    <w:p w:rsidR="00CB7999" w:rsidRDefault="00A31FCD">
      <w:pPr>
        <w:ind w:left="-15" w:right="0"/>
      </w:pPr>
      <w:r>
        <w:t xml:space="preserve">-реализация индивидуализации образования через построение индивидуальной образовательной траектории на основе сетевых образовательных программ; </w:t>
      </w:r>
    </w:p>
    <w:p w:rsidR="00CB7999" w:rsidRDefault="00A31FCD">
      <w:pPr>
        <w:ind w:left="-15" w:right="0"/>
      </w:pPr>
      <w:r>
        <w:t xml:space="preserve">-создание условий для развития личности обучающегося, его самореализации в различных предметных областях современной жизни, способного к непрерывному образованию; </w:t>
      </w:r>
    </w:p>
    <w:p w:rsidR="00CB7999" w:rsidRDefault="00A31FCD">
      <w:pPr>
        <w:ind w:left="-15" w:right="0"/>
      </w:pPr>
      <w:r>
        <w:t xml:space="preserve">-организация подготовки одаренных детей по программам повышенного уровня обучения; </w:t>
      </w:r>
    </w:p>
    <w:p w:rsidR="00CB7999" w:rsidRDefault="00A31FCD">
      <w:pPr>
        <w:numPr>
          <w:ilvl w:val="0"/>
          <w:numId w:val="2"/>
        </w:numPr>
        <w:ind w:right="0"/>
      </w:pPr>
      <w:r>
        <w:t xml:space="preserve">расширение условий для обеспечения доступности качественного обучения обучающихся с разными потребностями и возможностями, в том числе для одаренных детей и детей с ограниченными возможностями здоровья; </w:t>
      </w:r>
    </w:p>
    <w:p w:rsidR="00CB7999" w:rsidRDefault="00A31FCD">
      <w:pPr>
        <w:numPr>
          <w:ilvl w:val="0"/>
          <w:numId w:val="2"/>
        </w:numPr>
        <w:ind w:right="0"/>
      </w:pPr>
      <w:r>
        <w:t xml:space="preserve">организация предпрофильной подготовки и профильного обучения; </w:t>
      </w:r>
    </w:p>
    <w:p w:rsidR="00CB7999" w:rsidRDefault="00A31FCD">
      <w:pPr>
        <w:tabs>
          <w:tab w:val="center" w:pos="1141"/>
          <w:tab w:val="center" w:pos="2640"/>
          <w:tab w:val="center" w:pos="4254"/>
          <w:tab w:val="center" w:pos="6225"/>
          <w:tab w:val="center" w:pos="8497"/>
          <w:tab w:val="right" w:pos="10070"/>
        </w:tabs>
        <w:spacing w:after="27" w:line="259" w:lineRule="auto"/>
        <w:ind w:right="0" w:firstLine="0"/>
        <w:jc w:val="left"/>
      </w:pPr>
      <w:r>
        <w:rPr>
          <w:rFonts w:ascii="Calibri" w:eastAsia="Calibri" w:hAnsi="Calibri" w:cs="Calibri"/>
          <w:sz w:val="22"/>
        </w:rPr>
        <w:tab/>
      </w:r>
      <w:r>
        <w:t xml:space="preserve">-развитие </w:t>
      </w:r>
      <w:r>
        <w:tab/>
        <w:t xml:space="preserve">системы </w:t>
      </w:r>
      <w:r>
        <w:tab/>
        <w:t xml:space="preserve">повышения </w:t>
      </w:r>
      <w:r>
        <w:tab/>
        <w:t xml:space="preserve">квалификации </w:t>
      </w:r>
      <w:r>
        <w:tab/>
        <w:t xml:space="preserve">педагогического </w:t>
      </w:r>
      <w:r>
        <w:tab/>
        <w:t xml:space="preserve">и </w:t>
      </w:r>
    </w:p>
    <w:p w:rsidR="00CB7999" w:rsidRDefault="00A31FCD">
      <w:pPr>
        <w:ind w:left="-15" w:right="0" w:firstLine="0"/>
      </w:pPr>
      <w:r>
        <w:t xml:space="preserve">административного персонала; </w:t>
      </w:r>
    </w:p>
    <w:p w:rsidR="00CB7999" w:rsidRDefault="00A31FCD">
      <w:pPr>
        <w:ind w:left="-15" w:right="0" w:firstLine="396"/>
      </w:pPr>
      <w:r>
        <w:t xml:space="preserve">-совершенствование содержательного детского досуга в соответствии с актуальными запросами детей, родителей, социума; </w:t>
      </w:r>
    </w:p>
    <w:p w:rsidR="00CB7999" w:rsidRDefault="00A31FCD">
      <w:pPr>
        <w:ind w:left="-15" w:right="0" w:firstLine="396"/>
      </w:pPr>
      <w:r>
        <w:t xml:space="preserve">–мотивирование детей на участие в социальных практиках через сетевое взаимодействие; </w:t>
      </w:r>
    </w:p>
    <w:p w:rsidR="00CB7999" w:rsidRDefault="00A31FCD">
      <w:pPr>
        <w:ind w:left="-15" w:right="0"/>
      </w:pPr>
      <w:r>
        <w:t xml:space="preserve">–организация творческого взаимодействия с родителями обучающихся и социальными партнерами; </w:t>
      </w:r>
    </w:p>
    <w:p w:rsidR="00CB7999" w:rsidRDefault="00A31FCD">
      <w:pPr>
        <w:ind w:left="-15" w:right="0"/>
      </w:pPr>
      <w:r>
        <w:lastRenderedPageBreak/>
        <w:t xml:space="preserve">-обобщение и тиражирование педагогического опыта в условиях сетевого взаимодействия с образовательными учреждениями и т.д. </w:t>
      </w:r>
    </w:p>
    <w:p w:rsidR="00CB7999" w:rsidRDefault="00A31FCD">
      <w:pPr>
        <w:ind w:left="-15" w:right="0"/>
      </w:pPr>
      <w:r>
        <w:t>Решение перечисленных задач способствует повышению качества образовательных услуг, направленных на социализацию и профессиональное самоопределение обучающихся. Это происходит благодаря решению проблем совместными усилиями, оказанию взаимопомощи, совместному распределению ресурсов (административных, технических, финансовых, кадровых и иных).</w:t>
      </w:r>
      <w:r>
        <w:rPr>
          <w:b/>
        </w:rPr>
        <w:t xml:space="preserve"> </w:t>
      </w:r>
    </w:p>
    <w:p w:rsidR="00CB7999" w:rsidRDefault="00A31FCD">
      <w:pPr>
        <w:spacing w:after="0" w:line="259" w:lineRule="auto"/>
        <w:ind w:left="567" w:right="0" w:firstLine="0"/>
        <w:jc w:val="left"/>
      </w:pPr>
      <w:r>
        <w:rPr>
          <w:b/>
        </w:rPr>
        <w:t xml:space="preserve"> </w:t>
      </w:r>
    </w:p>
    <w:p w:rsidR="00CB7999" w:rsidRDefault="00A31FCD">
      <w:pPr>
        <w:spacing w:after="36" w:line="259" w:lineRule="auto"/>
        <w:ind w:right="0" w:firstLine="0"/>
        <w:jc w:val="left"/>
      </w:pPr>
      <w:r>
        <w:t xml:space="preserve"> </w:t>
      </w:r>
    </w:p>
    <w:p w:rsidR="00CB7999" w:rsidRDefault="00A31FCD">
      <w:pPr>
        <w:pStyle w:val="1"/>
        <w:spacing w:after="0" w:line="259" w:lineRule="auto"/>
        <w:ind w:left="2043" w:right="0"/>
        <w:jc w:val="left"/>
      </w:pPr>
      <w:r>
        <w:t>4.</w:t>
      </w:r>
      <w:r>
        <w:rPr>
          <w:rFonts w:ascii="Arial" w:eastAsia="Arial" w:hAnsi="Arial" w:cs="Arial"/>
        </w:rPr>
        <w:t xml:space="preserve"> </w:t>
      </w:r>
      <w:r>
        <w:t xml:space="preserve">Основные содержательные положения Модели </w:t>
      </w:r>
    </w:p>
    <w:p w:rsidR="00CB7999" w:rsidRDefault="00A31FCD">
      <w:pPr>
        <w:spacing w:after="22" w:line="259" w:lineRule="auto"/>
        <w:ind w:left="720" w:right="0" w:firstLine="0"/>
        <w:jc w:val="left"/>
      </w:pPr>
      <w:r>
        <w:rPr>
          <w:b/>
        </w:rPr>
        <w:t xml:space="preserve"> </w:t>
      </w:r>
    </w:p>
    <w:p w:rsidR="00CB7999" w:rsidRDefault="00A31FCD">
      <w:pPr>
        <w:ind w:left="-15" w:right="0"/>
      </w:pPr>
      <w:r>
        <w:t>Содержание Модели включает в себя направления подходы к организации, как сетевого взаимодействия, так и реализации дополнительных образовательных программ в сетевой форме.</w:t>
      </w:r>
      <w:r>
        <w:rPr>
          <w:b/>
        </w:rPr>
        <w:t xml:space="preserve"> </w:t>
      </w:r>
    </w:p>
    <w:p w:rsidR="00CB7999" w:rsidRDefault="00A31FCD">
      <w:pPr>
        <w:ind w:left="-15" w:right="0"/>
      </w:pPr>
      <w:r>
        <w:t xml:space="preserve">Сетевое взаимодействие должно быть обеспечено необходимым комплектом нормативных правовых документов. Сетевое взаимодействие может быть оформлено как в договорных формах между его участниками, так и посредством учреждения участниками сети нового юридического лица, представляющего саму сетевую соорганизацию как самостоятельный субъект права. Набор нормативных правовых и организационных документов должен обеспечить реализацию сетевого взаимодействия по нескольким направлениям: возможность проведения обучения в формах и режимах сетевого образования; основания для финансирования проводимых работ, включая оплату труда педагогов; основания для зачета образовательных услуг, оказанных различными учреждениями; возможность внесения корректировок (по кадровому обеспечению, тематике, срокам проведения и т.д.) в ходе оказания образовательных услуг.  </w:t>
      </w:r>
    </w:p>
    <w:p w:rsidR="00CB7999" w:rsidRDefault="00A31FCD">
      <w:pPr>
        <w:ind w:left="-15" w:right="0"/>
      </w:pPr>
      <w:r>
        <w:t xml:space="preserve">В Федеральном законе № 273-ФЗ допускаются самые разнообразные варианты объединений субъектов сетевой формы реализации образовательных программ. Между собой могут взаимодействовать и осуществлять совместную деятельность:  </w:t>
      </w:r>
    </w:p>
    <w:p w:rsidR="00CB7999" w:rsidRDefault="00A31FCD">
      <w:pPr>
        <w:spacing w:after="27" w:line="259" w:lineRule="auto"/>
        <w:ind w:left="10" w:right="0" w:hanging="10"/>
        <w:jc w:val="right"/>
      </w:pPr>
      <w:r>
        <w:t xml:space="preserve">-различные государственные и муниципальные образовательные организации;  </w:t>
      </w:r>
    </w:p>
    <w:p w:rsidR="00CB7999" w:rsidRDefault="00A31FCD">
      <w:pPr>
        <w:ind w:left="-15" w:right="0"/>
      </w:pPr>
      <w:r>
        <w:t xml:space="preserve">-образовательные организации дошкольного, общего, дополнительного образования, среднего и высшего профессионального, дополнительного </w:t>
      </w:r>
    </w:p>
    <w:p w:rsidR="00CB7999" w:rsidRDefault="00A31FCD">
      <w:pPr>
        <w:ind w:left="-15" w:right="0" w:firstLine="0"/>
      </w:pPr>
      <w:r>
        <w:t xml:space="preserve">профессионального образования и т.п.;  </w:t>
      </w:r>
    </w:p>
    <w:p w:rsidR="00CB7999" w:rsidRDefault="00A31FCD">
      <w:pPr>
        <w:ind w:left="-15" w:right="0"/>
      </w:pPr>
      <w:r>
        <w:t xml:space="preserve">-государственные и муниципальные образовательные организации с частными (негосударственными) образовательными организациями;  </w:t>
      </w:r>
    </w:p>
    <w:p w:rsidR="00CB7999" w:rsidRDefault="00A31FCD">
      <w:pPr>
        <w:ind w:left="-15" w:right="0"/>
      </w:pPr>
      <w:r>
        <w:t xml:space="preserve">-государственные и муниципальные образовательные организации с работодателями (государственными, муниципальными, частными коммерческими организациями), в том числе промышленными предприятиями и бизнес структурами и их объединениями;  </w:t>
      </w:r>
    </w:p>
    <w:p w:rsidR="00CB7999" w:rsidRDefault="00A31FCD">
      <w:pPr>
        <w:ind w:left="-15" w:right="0"/>
      </w:pPr>
      <w:r>
        <w:lastRenderedPageBreak/>
        <w:t xml:space="preserve">-государственные и муниципальные образовательные организации с некоммерческими организациями и общественными объединениями и т.п. </w:t>
      </w:r>
    </w:p>
    <w:p w:rsidR="00CB7999" w:rsidRDefault="00A31FCD">
      <w:pPr>
        <w:ind w:left="567" w:right="0" w:firstLine="0"/>
      </w:pPr>
      <w:r>
        <w:t xml:space="preserve">Возможны также смешанные варианты из приведенных выше.  </w:t>
      </w:r>
    </w:p>
    <w:p w:rsidR="00CB7999" w:rsidRDefault="00A31FCD">
      <w:pPr>
        <w:ind w:left="-15" w:right="0"/>
      </w:pPr>
      <w:r>
        <w:t xml:space="preserve">Объектами сетевого взаимодействия в целях, предусмотренных статьей 15 Федерального закона № 273-ФЗ, являются образовательные программы. При этом не установлено ограничений на типы и виды образовательных программ, которые могут быть реализованы в сетевой форме. Также к компетенции самих образовательных организаций относится возможность решения о разделении между собой деятельности по реализации отдельных разделов, частей, курсов, модулей и т.п. образовательной программы, реализуемой ими совместно в сетевой форме. </w:t>
      </w:r>
      <w:r>
        <w:rPr>
          <w:i/>
        </w:rPr>
        <w:t xml:space="preserve">Участники (субъекты) сетевого взаимодействия. </w:t>
      </w:r>
    </w:p>
    <w:p w:rsidR="00CB7999" w:rsidRDefault="00A31FCD">
      <w:pPr>
        <w:ind w:left="-15" w:right="0"/>
      </w:pPr>
      <w:r>
        <w:t xml:space="preserve">В соответствии со статьей 15 Федерального закона № 273-ФЗ реализация образовательных программ с использованием сетевой формы может осуществляться:  </w:t>
      </w:r>
    </w:p>
    <w:p w:rsidR="00CB7999" w:rsidRDefault="00A31FCD">
      <w:pPr>
        <w:ind w:left="-15" w:right="0"/>
      </w:pPr>
      <w:r>
        <w:t xml:space="preserve">-с использованием ресурсов нескольких организаций, осуществляющих образовательную деятельность, в том числе иностранных; -с использованием ресурсов иных организаций.  </w:t>
      </w:r>
    </w:p>
    <w:p w:rsidR="00CB7999" w:rsidRDefault="00A31FCD">
      <w:pPr>
        <w:spacing w:after="12" w:line="269" w:lineRule="auto"/>
        <w:ind w:left="562" w:right="0" w:hanging="10"/>
      </w:pPr>
      <w:r>
        <w:rPr>
          <w:i/>
        </w:rPr>
        <w:t xml:space="preserve">Организации - участники сетевого взаимодействия:  </w:t>
      </w:r>
    </w:p>
    <w:p w:rsidR="00CB7999" w:rsidRDefault="00A31FCD">
      <w:pPr>
        <w:spacing w:after="24" w:line="259" w:lineRule="auto"/>
        <w:ind w:left="52" w:right="0" w:hanging="10"/>
        <w:jc w:val="center"/>
      </w:pPr>
      <w:r>
        <w:rPr>
          <w:i/>
        </w:rPr>
        <w:t>Базовая образовательная организация</w:t>
      </w:r>
      <w:r>
        <w:t xml:space="preserve"> – организация заказчик программы; </w:t>
      </w:r>
    </w:p>
    <w:p w:rsidR="00CB7999" w:rsidRDefault="00A31FCD">
      <w:pPr>
        <w:ind w:left="-15" w:right="0"/>
      </w:pPr>
      <w:r>
        <w:rPr>
          <w:i/>
        </w:rPr>
        <w:t>Организация-участник</w:t>
      </w:r>
      <w:r>
        <w:t xml:space="preserve"> - организация, предоставляющая ресурсы для реализации программы. </w:t>
      </w:r>
    </w:p>
    <w:p w:rsidR="00CB7999" w:rsidRDefault="00A31FCD">
      <w:pPr>
        <w:ind w:left="-15" w:right="0"/>
      </w:pPr>
      <w:r>
        <w:t xml:space="preserve">Законодательством не ограничен перечень организаций, привлекаемых к реализации образовательных программ в сетевой форме.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 партнера и несет ответственность за реализацию образовательных программ, включая ту часть (части), которую реализует организация-партнер.  </w:t>
      </w:r>
    </w:p>
    <w:p w:rsidR="00CB7999" w:rsidRDefault="00A31FCD">
      <w:pPr>
        <w:ind w:left="-15" w:right="0" w:firstLine="396"/>
      </w:pPr>
      <w:r>
        <w:t xml:space="preserve">Расширяется </w:t>
      </w:r>
      <w:r>
        <w:rPr>
          <w:i/>
        </w:rPr>
        <w:t>перечень сетевых партнеров</w:t>
      </w:r>
      <w:r>
        <w:rPr>
          <w:b/>
          <w:i/>
        </w:rPr>
        <w:t xml:space="preserve"> </w:t>
      </w:r>
      <w:r>
        <w:t xml:space="preserve">из числа учреждений общего, дополнительного или профессионального образования, учреждений других ведомств, а также государственно-частного партнерства и их роль в рамках сетевого взаимодействия. Можно выделит следующих партнеров по сети: </w:t>
      </w:r>
    </w:p>
    <w:p w:rsidR="00CB7999" w:rsidRDefault="00A31FCD">
      <w:pPr>
        <w:numPr>
          <w:ilvl w:val="0"/>
          <w:numId w:val="3"/>
        </w:numPr>
        <w:ind w:right="0" w:firstLine="396"/>
      </w:pPr>
      <w:r>
        <w:rPr>
          <w:i/>
        </w:rPr>
        <w:t>региональные и муниципальные органы управления образованием</w:t>
      </w:r>
      <w:r>
        <w:t xml:space="preserve"> (Министерства, департаменты и др.) –</w:t>
      </w:r>
      <w:r>
        <w:rPr>
          <w:i/>
        </w:rPr>
        <w:t xml:space="preserve"> </w:t>
      </w:r>
      <w:r>
        <w:t xml:space="preserve">реализация целевых программ органов исполнительной власти, социально культурных проектов, направленных на создание социального благополучия населения, участие в работе портала, ведение электронной база учета детей, ведение электронного портфолио педагога, организация социальных практик для подростков и молодежи; </w:t>
      </w:r>
    </w:p>
    <w:p w:rsidR="00CB7999" w:rsidRDefault="00A31FCD">
      <w:pPr>
        <w:numPr>
          <w:ilvl w:val="0"/>
          <w:numId w:val="3"/>
        </w:numPr>
        <w:ind w:right="0" w:firstLine="396"/>
      </w:pPr>
      <w:r>
        <w:rPr>
          <w:i/>
        </w:rPr>
        <w:t>учреждения общего образования</w:t>
      </w:r>
      <w:r>
        <w:rPr>
          <w:b/>
        </w:rPr>
        <w:t xml:space="preserve"> </w:t>
      </w:r>
      <w:r>
        <w:t>–</w:t>
      </w:r>
      <w:r>
        <w:rPr>
          <w:b/>
        </w:rPr>
        <w:t xml:space="preserve"> </w:t>
      </w:r>
      <w:r>
        <w:t xml:space="preserve">реализация программ дополнительного образования детей, исследовательских проектов; создание совместных досугово – </w:t>
      </w:r>
      <w:r>
        <w:lastRenderedPageBreak/>
        <w:t xml:space="preserve">образовательных программ; кооперация ресурсов и обмен ресурсами учреждений общего и дополнительного образования детей (интеллектуальными, кадровыми, информационными, финансовыми, материально-техническими и др.); предоставление услуг (консультативных, информационных, технических и др.); организация учебно-исследовательской деятельности и работа с интеллектуально одаренными детьми; проектная деятельность (социальные, межпредметные и предметные проекты); организация занятости учащихся школы; </w:t>
      </w:r>
    </w:p>
    <w:p w:rsidR="00CB7999" w:rsidRDefault="00A31FCD">
      <w:pPr>
        <w:numPr>
          <w:ilvl w:val="0"/>
          <w:numId w:val="3"/>
        </w:numPr>
        <w:ind w:right="0" w:firstLine="396"/>
      </w:pPr>
      <w:r>
        <w:rPr>
          <w:i/>
        </w:rPr>
        <w:t xml:space="preserve">дошкольные образовательные учреждения – </w:t>
      </w:r>
      <w:r>
        <w:t xml:space="preserve">проведение акций, проектов, конкурсов, фестивалей и др.; </w:t>
      </w:r>
    </w:p>
    <w:p w:rsidR="00CB7999" w:rsidRDefault="00A31FCD">
      <w:pPr>
        <w:numPr>
          <w:ilvl w:val="0"/>
          <w:numId w:val="3"/>
        </w:numPr>
        <w:ind w:right="0" w:firstLine="396"/>
      </w:pPr>
      <w:r>
        <w:rPr>
          <w:i/>
        </w:rPr>
        <w:t xml:space="preserve">учреждения дополнительного образования – </w:t>
      </w:r>
      <w:r>
        <w:t xml:space="preserve">организация совместной образовательной деятельности; взаимообучение специалистов, обмен опытом; методическая поддержка и сопровождение программ ДОД; предпрофильное обучение; </w:t>
      </w:r>
    </w:p>
    <w:p w:rsidR="00CB7999" w:rsidRDefault="00A31FCD">
      <w:pPr>
        <w:numPr>
          <w:ilvl w:val="0"/>
          <w:numId w:val="3"/>
        </w:numPr>
        <w:ind w:right="0" w:firstLine="396"/>
      </w:pPr>
      <w:r>
        <w:rPr>
          <w:i/>
        </w:rPr>
        <w:t xml:space="preserve">учреждения высшего профессионального образование – </w:t>
      </w:r>
      <w:r>
        <w:t>организация учебно</w:t>
      </w:r>
      <w:r w:rsidR="00B12929">
        <w:t>-</w:t>
      </w:r>
      <w:r>
        <w:t xml:space="preserve">исследовательской деятельности обучающихся; их профессиональная ориентация; предпрофильная подготовка и профильное обучение; практика студентов вузов, повышение квалификации педагогов; </w:t>
      </w:r>
    </w:p>
    <w:p w:rsidR="00CB7999" w:rsidRDefault="00A31FCD">
      <w:pPr>
        <w:numPr>
          <w:ilvl w:val="0"/>
          <w:numId w:val="3"/>
        </w:numPr>
        <w:ind w:right="0" w:firstLine="396"/>
      </w:pPr>
      <w:r>
        <w:rPr>
          <w:i/>
        </w:rPr>
        <w:t xml:space="preserve">учреждения дополнительного профессионального образования – </w:t>
      </w:r>
      <w:r>
        <w:t>повышение квалификации педагогов, организация конкурсов профессионального мастерства;</w:t>
      </w:r>
      <w:r>
        <w:rPr>
          <w:i/>
        </w:rPr>
        <w:t xml:space="preserve"> </w:t>
      </w:r>
    </w:p>
    <w:p w:rsidR="00CB7999" w:rsidRDefault="00A31FCD">
      <w:pPr>
        <w:numPr>
          <w:ilvl w:val="0"/>
          <w:numId w:val="3"/>
        </w:numPr>
        <w:ind w:right="0" w:firstLine="396"/>
      </w:pPr>
      <w:r>
        <w:rPr>
          <w:i/>
        </w:rPr>
        <w:t xml:space="preserve">управления культуры – </w:t>
      </w:r>
      <w:r>
        <w:t xml:space="preserve">совместная социокультурная, досуговая деятельность, использование ресурсов учреждений культуры для расширения профессионального и личностного выбора обучающихся; </w:t>
      </w:r>
    </w:p>
    <w:p w:rsidR="00CB7999" w:rsidRDefault="00A31FCD">
      <w:pPr>
        <w:numPr>
          <w:ilvl w:val="0"/>
          <w:numId w:val="3"/>
        </w:numPr>
        <w:ind w:right="0" w:firstLine="396"/>
      </w:pPr>
      <w:r>
        <w:rPr>
          <w:i/>
        </w:rPr>
        <w:t xml:space="preserve">управления по делам молодежи – </w:t>
      </w:r>
      <w:r>
        <w:t>организация</w:t>
      </w:r>
      <w:r>
        <w:rPr>
          <w:i/>
        </w:rPr>
        <w:t xml:space="preserve"> </w:t>
      </w:r>
      <w:r>
        <w:t>профориентации, трудоустройства подростков и молодежи; гражданско-патриотическое и духовно</w:t>
      </w:r>
      <w:r w:rsidR="00B12929">
        <w:t>-</w:t>
      </w:r>
      <w:r>
        <w:t xml:space="preserve">нравственное воспитание молодежи (акции, митинги, дни различные фестивали, конкурсы и др.); социально-психологическая помощь молодежи, профилактика асоциальных проявлений в молодежной среде (диагностическая, просветительская деятельность профилактической направленности, молодежные акции); организация досуга подростков и молодежи (проекты, конкурсы, акции, направленные на выявление юных дарований, ярких талантов и стимулирование их творческих стремлений); </w:t>
      </w:r>
    </w:p>
    <w:p w:rsidR="00CB7999" w:rsidRDefault="00A31FCD">
      <w:pPr>
        <w:numPr>
          <w:ilvl w:val="0"/>
          <w:numId w:val="3"/>
        </w:numPr>
        <w:ind w:right="0" w:firstLine="396"/>
      </w:pPr>
      <w:r>
        <w:rPr>
          <w:i/>
        </w:rPr>
        <w:t xml:space="preserve">управления по физической культуре, спорту и туризму – </w:t>
      </w:r>
      <w:r>
        <w:t xml:space="preserve">совместное проведение соревнований и физкультурно-оздоровительных мероприятий; поддержка и развитие спортивных коллективов учреждений дополнительного образования детей; выявление одаренных в спорте обучающихся; формирование здорового образа жизни детей и молодежи; </w:t>
      </w:r>
    </w:p>
    <w:p w:rsidR="00CB7999" w:rsidRDefault="00A31FCD">
      <w:pPr>
        <w:numPr>
          <w:ilvl w:val="0"/>
          <w:numId w:val="3"/>
        </w:numPr>
        <w:ind w:right="0" w:firstLine="396"/>
      </w:pPr>
      <w:r>
        <w:rPr>
          <w:i/>
        </w:rPr>
        <w:t xml:space="preserve">управления внутренних дел – </w:t>
      </w:r>
      <w:r>
        <w:t xml:space="preserve">профилактика правонарушений; участие в городских операциях, акциях и рейдах; </w:t>
      </w:r>
    </w:p>
    <w:p w:rsidR="00CB7999" w:rsidRDefault="00A31FCD">
      <w:pPr>
        <w:numPr>
          <w:ilvl w:val="0"/>
          <w:numId w:val="3"/>
        </w:numPr>
        <w:ind w:right="0" w:firstLine="396"/>
      </w:pPr>
      <w:r>
        <w:rPr>
          <w:i/>
        </w:rPr>
        <w:t xml:space="preserve">отделы по делам несовершеннолетних – </w:t>
      </w:r>
      <w:r>
        <w:t xml:space="preserve">выявление несовершеннолетних и семей, находящихся в социально опасном положении; осуществление мер по </w:t>
      </w:r>
      <w:r>
        <w:lastRenderedPageBreak/>
        <w:t xml:space="preserve">реализации программ и методик, направленных на формирование законопослушного поведения несовершеннолетних; совместное проведение акций, «операций», рейдов в вечернее время; участие в организации и проведении встреч, лекций, родительских собраний; осуществление мер по защите законных интересов несовершеннолетних, выявление и устранение причин и условий, способствующих безнадзорности, беспризорности, правонарушениям; контроль за условиями воспитания, обучения, содержания несовершеннолетних; оказание помощи в трудовом и бытовом устройстве несовершеннолетних; </w:t>
      </w:r>
    </w:p>
    <w:p w:rsidR="00CB7999" w:rsidRDefault="00A31FCD">
      <w:pPr>
        <w:numPr>
          <w:ilvl w:val="0"/>
          <w:numId w:val="3"/>
        </w:numPr>
        <w:ind w:right="0" w:firstLine="396"/>
      </w:pPr>
      <w:r>
        <w:rPr>
          <w:i/>
        </w:rPr>
        <w:t xml:space="preserve">центры по профилактике дорожного травматизма – </w:t>
      </w:r>
      <w:r>
        <w:t xml:space="preserve">профилактика детского дорожно-транспортного травматизма; пропаганда безопасности дорожного движения; проведение, акций, бесед по профилактике дорожного движения; проведение конкурсов профилактики дорожного движения;  </w:t>
      </w:r>
    </w:p>
    <w:p w:rsidR="00CB7999" w:rsidRDefault="00A31FCD">
      <w:pPr>
        <w:numPr>
          <w:ilvl w:val="0"/>
          <w:numId w:val="3"/>
        </w:numPr>
        <w:ind w:right="0" w:firstLine="396"/>
      </w:pPr>
      <w:r>
        <w:rPr>
          <w:i/>
        </w:rPr>
        <w:t xml:space="preserve">организации, осуществляющие информационное обеспечение – </w:t>
      </w:r>
      <w:r>
        <w:t xml:space="preserve">информационная поддержка; трансляция </w:t>
      </w:r>
      <w:proofErr w:type="spellStart"/>
      <w:r>
        <w:t>web</w:t>
      </w:r>
      <w:proofErr w:type="spellEnd"/>
      <w:r>
        <w:t xml:space="preserve">-конференций, концертов, мероприятий; техническое оснащение учреждения интернет-ресурсами и возможностями; </w:t>
      </w:r>
    </w:p>
    <w:p w:rsidR="00CB7999" w:rsidRDefault="00A31FCD">
      <w:pPr>
        <w:numPr>
          <w:ilvl w:val="0"/>
          <w:numId w:val="3"/>
        </w:numPr>
        <w:ind w:right="0" w:firstLine="396"/>
      </w:pPr>
      <w:r>
        <w:rPr>
          <w:i/>
        </w:rPr>
        <w:t>средства массовой информации</w:t>
      </w:r>
      <w:r>
        <w:t xml:space="preserve"> – информационная поддержка деятельности; участие в конкурсах и спортивных соревнованиях, организованных средствами массовой информации; </w:t>
      </w:r>
    </w:p>
    <w:p w:rsidR="00CB7999" w:rsidRDefault="00A31FCD">
      <w:pPr>
        <w:numPr>
          <w:ilvl w:val="0"/>
          <w:numId w:val="3"/>
        </w:numPr>
        <w:ind w:right="0" w:firstLine="396"/>
      </w:pPr>
      <w:r>
        <w:rPr>
          <w:i/>
        </w:rPr>
        <w:t xml:space="preserve">общественные организации и фонды – </w:t>
      </w:r>
      <w:r>
        <w:t xml:space="preserve">организация совместных мероприятий; национальных конкурсов, семинаров для педагогов, членов ассоциации;  </w:t>
      </w:r>
    </w:p>
    <w:p w:rsidR="00CB7999" w:rsidRDefault="00A31FCD">
      <w:pPr>
        <w:numPr>
          <w:ilvl w:val="0"/>
          <w:numId w:val="3"/>
        </w:numPr>
        <w:ind w:right="0" w:firstLine="396"/>
      </w:pPr>
      <w:r>
        <w:rPr>
          <w:i/>
        </w:rPr>
        <w:t xml:space="preserve">городские музеи – </w:t>
      </w:r>
      <w:r>
        <w:t xml:space="preserve">организация совместных мероприятий, конкурсов, выставок; ведение работы краеведческой направленности; организация и проведение экскурсий; </w:t>
      </w:r>
    </w:p>
    <w:p w:rsidR="00CB7999" w:rsidRDefault="00A31FCD">
      <w:pPr>
        <w:numPr>
          <w:ilvl w:val="0"/>
          <w:numId w:val="3"/>
        </w:numPr>
        <w:ind w:right="0" w:firstLine="396"/>
      </w:pPr>
      <w:r>
        <w:rPr>
          <w:i/>
        </w:rPr>
        <w:t xml:space="preserve">Центры занятости населения – </w:t>
      </w:r>
      <w:r>
        <w:t xml:space="preserve">совместные мероприятия по профессиональной ориентации подростков; содействие трудовому устройству подростков </w:t>
      </w:r>
    </w:p>
    <w:p w:rsidR="00CB7999" w:rsidRDefault="00A31FCD">
      <w:pPr>
        <w:numPr>
          <w:ilvl w:val="0"/>
          <w:numId w:val="3"/>
        </w:numPr>
        <w:ind w:right="0" w:firstLine="396"/>
      </w:pPr>
      <w:r>
        <w:rPr>
          <w:i/>
        </w:rPr>
        <w:t>отделения союза писателей, художников</w:t>
      </w:r>
      <w:r>
        <w:t xml:space="preserve"> и другие творческие союзы, и фонды для организации культурно-просветительских и художественно-эстетических мероприятий, повышения их качества; </w:t>
      </w:r>
    </w:p>
    <w:p w:rsidR="00CB7999" w:rsidRDefault="00A31FCD">
      <w:pPr>
        <w:numPr>
          <w:ilvl w:val="0"/>
          <w:numId w:val="3"/>
        </w:numPr>
        <w:ind w:right="0" w:firstLine="396"/>
      </w:pPr>
      <w:r>
        <w:rPr>
          <w:i/>
        </w:rPr>
        <w:t>промышленные предприятия и предприятия малого бизнеса</w:t>
      </w:r>
      <w:r>
        <w:t xml:space="preserve"> – разработка и реализация целевых программ (предпрофильных, досуговых, экскурсионных), способствующих формированию корпоративной политики предприятий и укрепление корпоративной культуры работников предприятий, получение финансово-экономической помощи от предприятий; </w:t>
      </w:r>
    </w:p>
    <w:p w:rsidR="00CB7999" w:rsidRDefault="00A31FCD">
      <w:pPr>
        <w:numPr>
          <w:ilvl w:val="0"/>
          <w:numId w:val="3"/>
        </w:numPr>
        <w:ind w:right="0" w:firstLine="396"/>
      </w:pPr>
      <w:r>
        <w:rPr>
          <w:i/>
        </w:rPr>
        <w:t>родительская общественность</w:t>
      </w:r>
      <w:r>
        <w:t xml:space="preserve"> – работа родительских комитетов и объединений, вечера-встречи с интересными людьми; традиционные и тематические мероприятия в течение года: творческие концерты и гастрольные туры, вечера отдыха; организация и выпуск родительской газеты и др. </w:t>
      </w:r>
    </w:p>
    <w:p w:rsidR="00CB7999" w:rsidRDefault="00A31FCD">
      <w:pPr>
        <w:spacing w:after="12" w:line="269" w:lineRule="auto"/>
        <w:ind w:left="562" w:right="0" w:hanging="10"/>
      </w:pPr>
      <w:r>
        <w:rPr>
          <w:i/>
        </w:rPr>
        <w:t xml:space="preserve">4.1. Организационные формы и модели сетевого взаимодействия. </w:t>
      </w:r>
    </w:p>
    <w:p w:rsidR="00CB7999" w:rsidRDefault="00A31FCD">
      <w:pPr>
        <w:ind w:left="-15" w:right="0"/>
      </w:pPr>
      <w:r>
        <w:lastRenderedPageBreak/>
        <w:t xml:space="preserve">Применительно к дополнительному образованию можно выделить следующие </w:t>
      </w:r>
      <w:r>
        <w:rPr>
          <w:b/>
        </w:rPr>
        <w:t xml:space="preserve">организационные формы </w:t>
      </w:r>
      <w:r>
        <w:t xml:space="preserve">сетевого взаимодействия:  </w:t>
      </w:r>
    </w:p>
    <w:p w:rsidR="00CB7999" w:rsidRDefault="00A31FCD">
      <w:pPr>
        <w:ind w:left="-15" w:right="0"/>
      </w:pPr>
      <w:r>
        <w:rPr>
          <w:b/>
        </w:rPr>
        <w:t xml:space="preserve">«горизонтальная» форма. </w:t>
      </w:r>
      <w:r>
        <w:t xml:space="preserve">Предусматривает взаимодействие образовательных организаций одного типа и ведомственной принадлежности.  </w:t>
      </w:r>
    </w:p>
    <w:p w:rsidR="00CB7999" w:rsidRDefault="00A31FCD">
      <w:pPr>
        <w:ind w:left="-15" w:right="0"/>
      </w:pPr>
      <w:r>
        <w:rPr>
          <w:b/>
        </w:rPr>
        <w:t xml:space="preserve">«вертикальная» форма. </w:t>
      </w:r>
      <w:r>
        <w:t xml:space="preserve">Предполагает взаимодействие образовательных организаций различных типов и иных организаций одной ведомственной принадлежности.  </w:t>
      </w:r>
    </w:p>
    <w:p w:rsidR="00CB7999" w:rsidRDefault="00A31FCD">
      <w:pPr>
        <w:ind w:left="-15" w:right="0"/>
      </w:pPr>
      <w:r>
        <w:rPr>
          <w:b/>
        </w:rPr>
        <w:t xml:space="preserve">«смешанная» форма. </w:t>
      </w:r>
      <w:r>
        <w:t xml:space="preserve">Основана на взаимодействии образовательных и иных организаций различных типов и ведомственной принадлежности, в том числе предприятий реального сектора экономики, общественных организаций и т.д., обладающих потенциалом для реализации дополнительных общеобразовательных программ.  </w:t>
      </w:r>
    </w:p>
    <w:p w:rsidR="00CB7999" w:rsidRDefault="00A31FCD">
      <w:pPr>
        <w:ind w:left="-15" w:right="0"/>
      </w:pPr>
      <w:r>
        <w:t xml:space="preserve">Возможны любые другие сочетания и варианты, возникающие в ответ на социальный заказ, цели и задачи деятельности.  </w:t>
      </w:r>
    </w:p>
    <w:p w:rsidR="00CB7999" w:rsidRDefault="00A31FCD">
      <w:pPr>
        <w:spacing w:after="12" w:line="269" w:lineRule="auto"/>
        <w:ind w:right="0" w:firstLine="567"/>
      </w:pPr>
      <w:r>
        <w:rPr>
          <w:i/>
        </w:rPr>
        <w:t xml:space="preserve"> Совместно участниками сетевого взаимодействия могут проводиться следующие виды мероприятий:  </w:t>
      </w:r>
    </w:p>
    <w:p w:rsidR="00CB7999" w:rsidRDefault="00A31FCD">
      <w:pPr>
        <w:ind w:left="-15" w:right="0"/>
      </w:pPr>
      <w:r>
        <w:t xml:space="preserve">- конкурсы исследовательских, научно-исследовательских работ и проектов;  </w:t>
      </w:r>
    </w:p>
    <w:p w:rsidR="00CB7999" w:rsidRDefault="00A31FCD">
      <w:pPr>
        <w:numPr>
          <w:ilvl w:val="0"/>
          <w:numId w:val="4"/>
        </w:numPr>
        <w:ind w:right="0" w:hanging="163"/>
      </w:pPr>
      <w:r>
        <w:t xml:space="preserve">предметные олимпиады и конкурсы;  </w:t>
      </w:r>
    </w:p>
    <w:p w:rsidR="00CB7999" w:rsidRDefault="00A31FCD">
      <w:pPr>
        <w:numPr>
          <w:ilvl w:val="0"/>
          <w:numId w:val="4"/>
        </w:numPr>
        <w:ind w:right="0" w:hanging="163"/>
      </w:pPr>
      <w:r>
        <w:t xml:space="preserve">летние образовательные лагеря;  </w:t>
      </w:r>
    </w:p>
    <w:p w:rsidR="00CB7999" w:rsidRDefault="00A31FCD">
      <w:pPr>
        <w:numPr>
          <w:ilvl w:val="0"/>
          <w:numId w:val="4"/>
        </w:numPr>
        <w:ind w:right="0" w:hanging="163"/>
      </w:pPr>
      <w:r>
        <w:t xml:space="preserve">«аукционы идей»; </w:t>
      </w:r>
    </w:p>
    <w:p w:rsidR="00CB7999" w:rsidRDefault="00A31FCD">
      <w:pPr>
        <w:ind w:left="-15" w:right="0"/>
      </w:pPr>
      <w:r>
        <w:t xml:space="preserve">-круглые столы, научно- практические семинары и выставки, в т.ч. проводимые дистанционно с использованием информационных технологий.  </w:t>
      </w:r>
    </w:p>
    <w:p w:rsidR="00CB7999" w:rsidRDefault="00A31FCD">
      <w:pPr>
        <w:ind w:left="567" w:right="0" w:firstLine="0"/>
      </w:pPr>
      <w:r>
        <w:t xml:space="preserve">-научно-практические конференции;  </w:t>
      </w:r>
    </w:p>
    <w:p w:rsidR="00CB7999" w:rsidRDefault="00A31FCD">
      <w:pPr>
        <w:numPr>
          <w:ilvl w:val="0"/>
          <w:numId w:val="4"/>
        </w:numPr>
        <w:ind w:right="0" w:hanging="163"/>
      </w:pPr>
      <w:r>
        <w:t xml:space="preserve">региональные молодежные форумы;  </w:t>
      </w:r>
    </w:p>
    <w:p w:rsidR="00CB7999" w:rsidRDefault="00A31FCD">
      <w:pPr>
        <w:numPr>
          <w:ilvl w:val="0"/>
          <w:numId w:val="4"/>
        </w:numPr>
        <w:ind w:right="0" w:hanging="163"/>
      </w:pPr>
      <w:r>
        <w:t xml:space="preserve">лектории, рабочие встречи, пресс-конференции. </w:t>
      </w:r>
    </w:p>
    <w:p w:rsidR="00CB7999" w:rsidRDefault="00A31FCD">
      <w:pPr>
        <w:spacing w:after="12" w:line="269" w:lineRule="auto"/>
        <w:ind w:right="0" w:firstLine="567"/>
      </w:pPr>
      <w:r>
        <w:rPr>
          <w:i/>
        </w:rPr>
        <w:t xml:space="preserve"> В процессе сетевого взаимодействия используется следующий комплекс организационных и нормативно-правовых документов: </w:t>
      </w:r>
    </w:p>
    <w:p w:rsidR="00CB7999" w:rsidRDefault="00A31FCD">
      <w:pPr>
        <w:spacing w:after="12" w:line="269" w:lineRule="auto"/>
        <w:ind w:right="0" w:firstLine="567"/>
      </w:pPr>
      <w:r>
        <w:t>-</w:t>
      </w:r>
      <w:r>
        <w:rPr>
          <w:i/>
        </w:rPr>
        <w:t>договор с учредителем, государственное или муниципальное задание</w:t>
      </w:r>
      <w:r>
        <w:t xml:space="preserve">- определяет статус, ответственность участников сети; </w:t>
      </w:r>
    </w:p>
    <w:p w:rsidR="00CB7999" w:rsidRDefault="00A31FCD">
      <w:pPr>
        <w:ind w:left="-15" w:right="0"/>
      </w:pPr>
      <w:r>
        <w:t>-</w:t>
      </w:r>
      <w:r>
        <w:rPr>
          <w:i/>
        </w:rPr>
        <w:t>договоры о сотрудничестве</w:t>
      </w:r>
      <w:r>
        <w:t xml:space="preserve">- позволяют закрепить гражданско-правовые отношения участников взаимодействия и регулировать вопросы: проведения совместных мероприятий, использование собственности и денежных средств образовательных организаций и учреждений, распределение кадровых ресурсов, полномочий и ответственности, организационные схемы и процедуры управления совместной деятельности и отчетности ее результатов; </w:t>
      </w:r>
    </w:p>
    <w:p w:rsidR="00CB7999" w:rsidRDefault="00A31FCD">
      <w:pPr>
        <w:spacing w:after="12" w:line="269" w:lineRule="auto"/>
        <w:ind w:right="0" w:firstLine="567"/>
      </w:pPr>
      <w:r>
        <w:t>-</w:t>
      </w:r>
      <w:r>
        <w:rPr>
          <w:i/>
        </w:rPr>
        <w:t>договоры возмездного оказания услуг, трудовые договоры, договоры гражданско-правового характера</w:t>
      </w:r>
      <w:r>
        <w:t xml:space="preserve">- определяют правила отношений участников сети; </w:t>
      </w:r>
    </w:p>
    <w:p w:rsidR="00CB7999" w:rsidRDefault="00A31FCD">
      <w:pPr>
        <w:ind w:left="-15" w:right="0"/>
      </w:pPr>
      <w:r>
        <w:t>-</w:t>
      </w:r>
      <w:r>
        <w:rPr>
          <w:i/>
        </w:rPr>
        <w:t>планы, проекты, программы</w:t>
      </w:r>
      <w:r>
        <w:t xml:space="preserve">- определяют содержание деятельности в рамках сетевого взаимодействия; </w:t>
      </w:r>
    </w:p>
    <w:p w:rsidR="00CB7999" w:rsidRDefault="00A31FCD">
      <w:pPr>
        <w:ind w:left="-15" w:right="0"/>
      </w:pPr>
      <w:r>
        <w:rPr>
          <w:i/>
        </w:rPr>
        <w:lastRenderedPageBreak/>
        <w:t>-положения</w:t>
      </w:r>
      <w:r>
        <w:t xml:space="preserve"> (о координационном совете, о службе управления персоналом, о педагогическом совете, о методическом совете, о структурных подразделениях и пр.); </w:t>
      </w:r>
    </w:p>
    <w:p w:rsidR="00CB7999" w:rsidRDefault="00A31FCD">
      <w:pPr>
        <w:ind w:left="-15" w:right="0"/>
      </w:pPr>
      <w:r>
        <w:t>-</w:t>
      </w:r>
      <w:r>
        <w:rPr>
          <w:i/>
        </w:rPr>
        <w:t>должностные инструкции</w:t>
      </w:r>
      <w:r>
        <w:t xml:space="preserve"> (директора, заместителя директора, педагога- организатора, педагога дополнительного образования, методиста и т.д.). </w:t>
      </w:r>
    </w:p>
    <w:p w:rsidR="00CB7999" w:rsidRDefault="00A31FCD">
      <w:pPr>
        <w:spacing w:after="12" w:line="269" w:lineRule="auto"/>
        <w:ind w:left="562" w:right="0" w:hanging="10"/>
      </w:pPr>
      <w:r>
        <w:rPr>
          <w:i/>
        </w:rPr>
        <w:t xml:space="preserve"> Технология управления сетевым взаимодействием. </w:t>
      </w:r>
    </w:p>
    <w:p w:rsidR="00CB7999" w:rsidRDefault="00A31FCD">
      <w:pPr>
        <w:ind w:left="567" w:right="0" w:firstLine="0"/>
      </w:pPr>
      <w:r>
        <w:t xml:space="preserve">Управление сетевым взаимодействием предполагает: </w:t>
      </w:r>
    </w:p>
    <w:p w:rsidR="00CB7999" w:rsidRDefault="00A31FCD">
      <w:pPr>
        <w:numPr>
          <w:ilvl w:val="0"/>
          <w:numId w:val="5"/>
        </w:numPr>
        <w:ind w:right="0"/>
      </w:pPr>
      <w:r>
        <w:t xml:space="preserve">изучение потребностей заказчика услуг дополнительного образования; </w:t>
      </w:r>
    </w:p>
    <w:p w:rsidR="00CB7999" w:rsidRDefault="00A31FCD">
      <w:pPr>
        <w:ind w:left="-15" w:right="0"/>
      </w:pPr>
      <w:r>
        <w:t xml:space="preserve">-оценку достаточности ресурсов, имеющихся у организации-инициатора взаимодействия, необходимых для выполнения поставленных целей и задач, что позволит определить потенциальных субъектов сетевого взаимодействия и направлений интеграции с ними; </w:t>
      </w:r>
    </w:p>
    <w:p w:rsidR="00CB7999" w:rsidRDefault="00A31FCD">
      <w:pPr>
        <w:numPr>
          <w:ilvl w:val="0"/>
          <w:numId w:val="5"/>
        </w:numPr>
        <w:ind w:right="0"/>
      </w:pPr>
      <w:r>
        <w:t xml:space="preserve">изучение целевых ориентиров и направлений деятельности потенциальных партнеров, оценка внутренних ресурсов каждого из них, определение общности целей и стратегий развития; </w:t>
      </w:r>
    </w:p>
    <w:p w:rsidR="00CB7999" w:rsidRDefault="00A31FCD">
      <w:pPr>
        <w:ind w:left="-15" w:right="0"/>
      </w:pPr>
      <w:r>
        <w:t xml:space="preserve">-поиск и определение моделей сетевого взаимодействия, обеспечивающей реализацию общих целей и задач; </w:t>
      </w:r>
    </w:p>
    <w:p w:rsidR="00CB7999" w:rsidRDefault="00A31FCD">
      <w:pPr>
        <w:ind w:left="-15" w:right="0"/>
      </w:pPr>
      <w:r>
        <w:t xml:space="preserve">-нормативно-правовой базы, регламентирующей взаимодействие в сети, определение ролей субъектов сетевого взаимодействия, их ресурсного и компетентностного вклада, регламента взаимодействия субъектов, продумывание механизма регулирования, контроля деятельности сети, что, в свою очередь, позволит обеспечить совместную разработку и реализацию совместных сетевых программ (проектов) по различным направлениям деятельности в рамках сети и мониторинга результативности сетевого взаимодействия; - создание комплекса условий, в числе которых: </w:t>
      </w:r>
    </w:p>
    <w:p w:rsidR="00CB7999" w:rsidRDefault="00A31FCD">
      <w:pPr>
        <w:numPr>
          <w:ilvl w:val="0"/>
          <w:numId w:val="5"/>
        </w:numPr>
        <w:ind w:right="0"/>
      </w:pPr>
      <w:r>
        <w:rPr>
          <w:i/>
        </w:rPr>
        <w:t>организационные условия</w:t>
      </w:r>
      <w:r>
        <w:t xml:space="preserve">: создание информационно-образовательной среды, обеспечение добровольности участия, наличие ресурсов у участников взаимодействия, ясность общей цели и понимание путей ее достижения, создание координирующего центра, совместное планирование и согласованность действий, коммуникационная доступность сетевых участников, деятельность в нормативноправовом поле; </w:t>
      </w:r>
    </w:p>
    <w:p w:rsidR="00CB7999" w:rsidRDefault="00A31FCD">
      <w:pPr>
        <w:numPr>
          <w:ilvl w:val="0"/>
          <w:numId w:val="5"/>
        </w:numPr>
        <w:ind w:right="0"/>
      </w:pPr>
      <w:r>
        <w:rPr>
          <w:i/>
        </w:rPr>
        <w:t>финансовые условия</w:t>
      </w:r>
      <w:r>
        <w:t xml:space="preserve">: обеспечение экономической эффективности сетевого взаимодействия, развитие платных образовательных услуг. </w:t>
      </w:r>
    </w:p>
    <w:p w:rsidR="00CB7999" w:rsidRDefault="00A31FCD">
      <w:pPr>
        <w:numPr>
          <w:ilvl w:val="0"/>
          <w:numId w:val="5"/>
        </w:numPr>
        <w:ind w:right="0"/>
      </w:pPr>
      <w:r>
        <w:rPr>
          <w:i/>
        </w:rPr>
        <w:t>материально-технические условия</w:t>
      </w:r>
      <w:r>
        <w:t xml:space="preserve">: использование возможностей сетевых партнеров для восполнения недостатка материально-технических ресурсов; </w:t>
      </w:r>
    </w:p>
    <w:p w:rsidR="00CB7999" w:rsidRDefault="00A31FCD">
      <w:pPr>
        <w:numPr>
          <w:ilvl w:val="0"/>
          <w:numId w:val="5"/>
        </w:numPr>
        <w:ind w:right="0"/>
      </w:pPr>
      <w:r>
        <w:rPr>
          <w:i/>
        </w:rPr>
        <w:t>кадровые условия</w:t>
      </w:r>
      <w:r>
        <w:t xml:space="preserve">: наличие педагогов, отвечающих требованиям конкретного сетевого проекта, профессиональная компетентность ключевых исполнителей сети, готовность участников к обучению, переменам, формированию и развитию инновационного и креативного мышления; </w:t>
      </w:r>
    </w:p>
    <w:p w:rsidR="00CB7999" w:rsidRDefault="00A31FCD">
      <w:pPr>
        <w:numPr>
          <w:ilvl w:val="0"/>
          <w:numId w:val="5"/>
        </w:numPr>
        <w:ind w:right="0"/>
      </w:pPr>
      <w:r>
        <w:rPr>
          <w:i/>
        </w:rPr>
        <w:lastRenderedPageBreak/>
        <w:t>нормативно-правовые условия</w:t>
      </w:r>
      <w:r>
        <w:t xml:space="preserve">: разработка пакета нормативно-правовых документов, регламентирующих порядок построения правоотношений в условия сетевого взаимодействия; </w:t>
      </w:r>
    </w:p>
    <w:p w:rsidR="00CB7999" w:rsidRDefault="00A31FCD">
      <w:pPr>
        <w:numPr>
          <w:ilvl w:val="0"/>
          <w:numId w:val="5"/>
        </w:numPr>
        <w:ind w:right="0"/>
      </w:pPr>
      <w:r>
        <w:rPr>
          <w:i/>
        </w:rPr>
        <w:t>информационные условия</w:t>
      </w:r>
      <w:r>
        <w:t xml:space="preserve">: информационная поддержка сети интернет, взаимодействие со средствами массовой информации, выпуск печатной продукции, создание банка инновационной научной и педагогической информации в печатном и электронном вариантах, наличие скоростного доступа к сети Интернет, предоставление информации на сайтах; </w:t>
      </w:r>
    </w:p>
    <w:p w:rsidR="00CB7999" w:rsidRDefault="00A31FCD">
      <w:pPr>
        <w:numPr>
          <w:ilvl w:val="0"/>
          <w:numId w:val="5"/>
        </w:numPr>
        <w:ind w:right="0"/>
      </w:pPr>
      <w:r>
        <w:rPr>
          <w:i/>
        </w:rPr>
        <w:t>мотивационные условия</w:t>
      </w:r>
      <w:r>
        <w:t xml:space="preserve">: создание мер стимулирующего характера для специалистов (конкурсы, гранты, взаимный интерес), преодоление стереотипов профессиональной деятельности, развитие творческого потенциала администрации, педагогов; </w:t>
      </w:r>
    </w:p>
    <w:p w:rsidR="00CB7999" w:rsidRDefault="00A31FCD">
      <w:pPr>
        <w:numPr>
          <w:ilvl w:val="0"/>
          <w:numId w:val="5"/>
        </w:numPr>
        <w:ind w:right="0"/>
      </w:pPr>
      <w:r>
        <w:rPr>
          <w:i/>
        </w:rPr>
        <w:t>научно-методические условия</w:t>
      </w:r>
      <w:r>
        <w:t xml:space="preserve">: разработка сетевых планов, образовательных программ, программ психолого-педагогического сопровождения, проведение методических семинаров, мастер-классов и др.; разработка и распространение методических рекомендаций опыта работы по проблемам и результатах сетевого взаимодействия и др. </w:t>
      </w:r>
    </w:p>
    <w:p w:rsidR="00CB7999" w:rsidRDefault="00A31FCD">
      <w:pPr>
        <w:spacing w:after="12" w:line="269" w:lineRule="auto"/>
        <w:ind w:right="0" w:firstLine="567"/>
      </w:pPr>
      <w:r>
        <w:rPr>
          <w:i/>
        </w:rPr>
        <w:t xml:space="preserve">4.2. Нормативно-правовые основания для разработки и реализации дополнительных образовательных программ в сетевой форме. </w:t>
      </w:r>
    </w:p>
    <w:p w:rsidR="00CB7999" w:rsidRDefault="00A31FCD">
      <w:pPr>
        <w:ind w:left="-15" w:right="0"/>
      </w:pPr>
      <w:r>
        <w:t xml:space="preserve">Возможность реализации образовательных программ (в том числе дополнительных образовательных программ) в сетевой форме установлена частью 1 статьи 13 и статьей 15 Федерального закона № 273-ФЗ. </w:t>
      </w:r>
    </w:p>
    <w:p w:rsidR="00CB7999" w:rsidRDefault="00A31FCD">
      <w:pPr>
        <w:ind w:left="-15" w:right="0"/>
      </w:pPr>
      <w:r>
        <w:rPr>
          <w:i/>
        </w:rPr>
        <w:t>Сетевая форма реализации образовательных программ</w:t>
      </w:r>
      <w:r>
        <w:t xml:space="preserve">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(п. 1 ст. 15 Федеральный закон № 273-ФЗ). </w:t>
      </w:r>
    </w:p>
    <w:p w:rsidR="00CB7999" w:rsidRDefault="00A31FCD">
      <w:pPr>
        <w:ind w:left="-15" w:right="0"/>
      </w:pPr>
      <w:r>
        <w:t xml:space="preserve">Сетевая форма реализации образовательных программ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w:t>
      </w:r>
    </w:p>
    <w:p w:rsidR="00CB7999" w:rsidRDefault="00A31FCD">
      <w:pPr>
        <w:ind w:left="-15" w:right="0"/>
      </w:pPr>
      <w:r>
        <w:t xml:space="preserve">Дополнительные образовательные программы в сетевой форме обеспечиваются государственными организациями различной ведомственной принадлежности (образование, культура, спорт, медицина и другие), а также негосударственными (коммерческими и некоммерческими) организациями и индивидуальными партнерами. </w:t>
      </w:r>
    </w:p>
    <w:p w:rsidR="00CB7999" w:rsidRDefault="00A31FCD">
      <w:pPr>
        <w:ind w:left="-15" w:right="0"/>
      </w:pPr>
      <w:r>
        <w:lastRenderedPageBreak/>
        <w:t xml:space="preserve">Сетевая форма не является обязательной и применятся образовательной организацией или учреждением иной ведомственной принадлежности только в тех случаях, когда это требуется для обеспечения необходимого уровня подготовки выпускников и является целесообразным с целью наилучшего соответствия запросам обучающихся и требованиям к обеспечению качества реализации конкретной дополнительной образовательной программы. </w:t>
      </w:r>
    </w:p>
    <w:p w:rsidR="00CB7999" w:rsidRDefault="00A31FCD">
      <w:pPr>
        <w:ind w:left="-15" w:right="0"/>
      </w:pPr>
      <w:r>
        <w:t xml:space="preserve">Дополнительные образовательные программы, реализуемые в сетевой форме, имеют ряд преимуществ: </w:t>
      </w:r>
    </w:p>
    <w:p w:rsidR="00CB7999" w:rsidRDefault="00A31FCD">
      <w:pPr>
        <w:ind w:left="-15" w:right="0"/>
      </w:pPr>
      <w:r>
        <w:t xml:space="preserve">-повышение качества образования, аккумулирование лучшего опыта ведущих зарубежных и отечественных образовательных организаций, в том числе в области профессиональной подготовки кадров, а также актуализация образовательных программ с учетом уровня и особенностей ресурсного обеспечения реальной профессиональной деятельности; </w:t>
      </w:r>
    </w:p>
    <w:p w:rsidR="00CB7999" w:rsidRDefault="00A31FCD">
      <w:pPr>
        <w:ind w:left="-15" w:right="0"/>
      </w:pPr>
      <w:r>
        <w:t xml:space="preserve">-освоение образовательной программы обучающимися в течение определенного времени за пределами своей образовательной организации, способствующее развитию личностных качеств, компетенций устной и письменной коммуникации, в том числе и на иностранном языке, развитие способности адаптироваться к иной образовательной среде, традициям и педагогическим подходам, к профессиональной среде; </w:t>
      </w:r>
    </w:p>
    <w:p w:rsidR="00CB7999" w:rsidRDefault="00A31FCD">
      <w:pPr>
        <w:ind w:left="-15" w:right="0"/>
      </w:pPr>
      <w:r>
        <w:t xml:space="preserve">-расширение границ информированности обучающихся о имеющихся образовательных и иных ресурсах, что позволит ему сделать осознанный выбор собственной образовательной траектории и повысить мотивацию к учебе, осознание ответственности за достижение результата; </w:t>
      </w:r>
    </w:p>
    <w:p w:rsidR="00CB7999" w:rsidRDefault="00A31FCD">
      <w:pPr>
        <w:ind w:left="-15" w:right="0"/>
      </w:pPr>
      <w:r>
        <w:t>-обмен передовым опытом подготовки кадров между образовательными организациями, создающий условия для повышения уровня профессионально</w:t>
      </w:r>
      <w:r w:rsidR="00A216B6">
        <w:t>-</w:t>
      </w:r>
      <w:r>
        <w:t xml:space="preserve">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 </w:t>
      </w:r>
    </w:p>
    <w:p w:rsidR="00CB7999" w:rsidRDefault="00A31FCD">
      <w:pPr>
        <w:ind w:left="567" w:right="0" w:firstLine="0"/>
      </w:pPr>
      <w:r>
        <w:t xml:space="preserve"> Инициаторами применения сетевых форм могут выступать: </w:t>
      </w:r>
    </w:p>
    <w:p w:rsidR="00CB7999" w:rsidRDefault="00A31FCD">
      <w:pPr>
        <w:ind w:left="-15" w:right="0"/>
      </w:pPr>
      <w:r>
        <w:t xml:space="preserve">-органы государственной власти, органы местного самоуправления, определяющие общую политику в сфере дополнительного образования детей на различных уровнях управления образованием; </w:t>
      </w:r>
    </w:p>
    <w:p w:rsidR="00CB7999" w:rsidRDefault="00A31FCD">
      <w:pPr>
        <w:ind w:left="-15" w:right="0"/>
      </w:pPr>
      <w:r>
        <w:t xml:space="preserve">-организации, осуществляющие образовательную деятельность и иные учреждения, в лице своих руководителей (директор, заведующий, начальник и др.), коллегиальных органов управления (общее собрание, конференция и др.); </w:t>
      </w:r>
    </w:p>
    <w:p w:rsidR="00CB7999" w:rsidRDefault="00A31FCD">
      <w:pPr>
        <w:ind w:left="-15" w:right="0"/>
      </w:pPr>
      <w:r>
        <w:t xml:space="preserve">-заказчики образовательных услуг: дети и их родители (законные представители), реализующие индивидуальные образовательные потребности в сфере дополнительного образования при участии образовательной организации или учреждения; </w:t>
      </w:r>
    </w:p>
    <w:p w:rsidR="00CB7999" w:rsidRDefault="00A31FCD">
      <w:pPr>
        <w:ind w:left="567" w:right="0" w:firstLine="0"/>
      </w:pPr>
      <w:r>
        <w:t xml:space="preserve">- иные заинтересованные лица (общественные организации и т.п.). </w:t>
      </w:r>
    </w:p>
    <w:p w:rsidR="00CB7999" w:rsidRDefault="00A31FCD">
      <w:pPr>
        <w:ind w:left="-15" w:right="0"/>
      </w:pPr>
      <w:r>
        <w:lastRenderedPageBreak/>
        <w:t xml:space="preserve">Вместе с тем, решение о разработке и реализации дополнительных образовательных программ в сетевой форме, выбора партнеров сетевого взаимодействия принимает образовательная организация или учреждение. Федеральный закон № 273-ФЗ закрепляет эту возможность нормативно, указывая, что образовательные программы (в том числе дополнительные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 (ст. 13 Общие требования к реализации образовательных программ). </w:t>
      </w:r>
    </w:p>
    <w:p w:rsidR="00CB7999" w:rsidRDefault="00A31FCD">
      <w:pPr>
        <w:spacing w:after="12" w:line="269" w:lineRule="auto"/>
        <w:ind w:right="0" w:firstLine="567"/>
      </w:pPr>
      <w:r>
        <w:rPr>
          <w:i/>
        </w:rPr>
        <w:t xml:space="preserve">Нормативное регулирование разработки и реализации образовательных программ в сетевой форме. </w:t>
      </w:r>
    </w:p>
    <w:p w:rsidR="00CB7999" w:rsidRDefault="00A31FCD">
      <w:pPr>
        <w:ind w:left="-15" w:right="0"/>
      </w:pPr>
      <w:r>
        <w:t xml:space="preserve">Федеральный закон № 273-ФЗ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(в том числе дополнительных образовательных программ) и установлению особенностей таких программ в зависимости от области профессиональной деятельности. 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 Это означает, что обучающийся должен быть своевременно осведомлен об особенностях 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  </w:t>
      </w:r>
    </w:p>
    <w:p w:rsidR="00CB7999" w:rsidRDefault="00A31FCD">
      <w:pPr>
        <w:ind w:left="-15" w:right="0"/>
      </w:pPr>
      <w:r>
        <w:t xml:space="preserve">Исходя из статьи 15, статьи 30 и иных статей Федерального закона № 273-ФЗ, содержащих нормы, регулирующие образовательные отношения, возможность разработки и реализации образовательных программ в сетевой форме (в том числе дополнительных образовательных программ) обеспечивается внесением соответствующих позиций в локальные акты организации (учреждения), регламентирующие:  </w:t>
      </w:r>
    </w:p>
    <w:p w:rsidR="00CB7999" w:rsidRDefault="00A31FCD">
      <w:pPr>
        <w:ind w:left="567" w:right="0" w:firstLine="0"/>
      </w:pPr>
      <w:r>
        <w:t xml:space="preserve">- правила приема на обучение по соответствующей дополнительной программе;  </w:t>
      </w:r>
    </w:p>
    <w:p w:rsidR="00CB7999" w:rsidRDefault="00A31FCD">
      <w:pPr>
        <w:ind w:left="-15" w:right="0"/>
      </w:pPr>
      <w:r>
        <w:t xml:space="preserve">-порядок текущего контроля и промежуточной аттестации обучающихся, в том числе порядок ликвидации академической задолженности;  </w:t>
      </w:r>
    </w:p>
    <w:p w:rsidR="00CB7999" w:rsidRDefault="00A31FCD">
      <w:pPr>
        <w:ind w:left="-15" w:right="0"/>
      </w:pPr>
      <w:r>
        <w:t xml:space="preserve">-порядок отчисления и восстановления для продолжения освоения дополнительной образовательной программы;  </w:t>
      </w:r>
    </w:p>
    <w:p w:rsidR="00CB7999" w:rsidRDefault="00A31FCD">
      <w:pPr>
        <w:ind w:left="567" w:right="0" w:firstLine="0"/>
      </w:pPr>
      <w:r>
        <w:t xml:space="preserve">-порядок и основания перевода;  </w:t>
      </w:r>
    </w:p>
    <w:p w:rsidR="00CB7999" w:rsidRDefault="00A31FCD">
      <w:pPr>
        <w:ind w:left="-15" w:right="0"/>
      </w:pPr>
      <w:r>
        <w:t xml:space="preserve">-порядок оформления возникновения, приостановления и прекращения отношений между образовательной организацией (учреждением) и обучающимся; </w:t>
      </w:r>
    </w:p>
    <w:p w:rsidR="00CB7999" w:rsidRDefault="00A31FCD">
      <w:pPr>
        <w:ind w:left="567" w:right="0" w:firstLine="0"/>
      </w:pPr>
      <w:r>
        <w:t xml:space="preserve">-обучение по индивидуальному учебному плану; </w:t>
      </w:r>
    </w:p>
    <w:p w:rsidR="00CB7999" w:rsidRDefault="00A31FCD">
      <w:pPr>
        <w:ind w:left="-15" w:right="0"/>
      </w:pPr>
      <w:r>
        <w:lastRenderedPageBreak/>
        <w:t xml:space="preserve">-порядок зачета образовательной организацией (учреждением) результатов освоения обучающимся дисциплин (модулей), практики в других организациях (учреждениях), осуществляющих образовательную деятельность по дополнительным образовательным программам; </w:t>
      </w:r>
    </w:p>
    <w:p w:rsidR="00CB7999" w:rsidRDefault="00A31FCD">
      <w:pPr>
        <w:ind w:left="567" w:right="0" w:firstLine="0"/>
      </w:pPr>
      <w:r>
        <w:t xml:space="preserve">- порядок организации и проведения практики; </w:t>
      </w:r>
    </w:p>
    <w:p w:rsidR="00CB7999" w:rsidRDefault="00A31FCD">
      <w:pPr>
        <w:ind w:left="-15" w:right="0"/>
      </w:pPr>
      <w:r>
        <w:t xml:space="preserve">-порядок использования материально-технической базой образовательной организации (учреждения), а также в иные локальные акты, затрагивающие вопросы образовательной деятельности по дополнительным образовательным программам.  Указанными документами рекомендуется урегулировать следующие вопросы: </w:t>
      </w:r>
    </w:p>
    <w:p w:rsidR="00CB7999" w:rsidRDefault="00A31FCD">
      <w:pPr>
        <w:ind w:left="-15" w:right="0"/>
      </w:pPr>
      <w:r>
        <w:t xml:space="preserve">-уведомления обучающихся о том, что дополнительная образовательная программа реализуется в сетевой форме (с указанием организации-партнера); </w:t>
      </w:r>
    </w:p>
    <w:p w:rsidR="00CB7999" w:rsidRDefault="00A31FCD">
      <w:pPr>
        <w:ind w:left="-15" w:right="0"/>
      </w:pPr>
      <w:r>
        <w:t xml:space="preserve">-подтверждения </w:t>
      </w:r>
      <w:r w:rsidR="00AF0A98">
        <w:t>согласия,</w:t>
      </w:r>
      <w:r>
        <w:t xml:space="preserve"> обучающегося на освоение дополнительной образовательной программы в сетевой форме;  </w:t>
      </w:r>
    </w:p>
    <w:p w:rsidR="00CB7999" w:rsidRDefault="00A31FCD">
      <w:pPr>
        <w:ind w:left="-15" w:right="0"/>
      </w:pPr>
      <w:r>
        <w:t>-предоставления условий для обучения с учетом индивидуальных образовательных потребностей и возможностей обучающегося в организации</w:t>
      </w:r>
      <w:r w:rsidR="00A216B6">
        <w:t xml:space="preserve"> </w:t>
      </w:r>
      <w:r>
        <w:t xml:space="preserve">партнере;  </w:t>
      </w:r>
    </w:p>
    <w:p w:rsidR="00CB7999" w:rsidRDefault="00A31FCD">
      <w:pPr>
        <w:ind w:left="-15" w:right="0"/>
      </w:pPr>
      <w:r>
        <w:t xml:space="preserve">-особенностей освоения дополнительной образовательной программы в сетевой форме при условии обучения по индивидуальному плану; </w:t>
      </w:r>
    </w:p>
    <w:p w:rsidR="00CB7999" w:rsidRDefault="00A31FCD">
      <w:pPr>
        <w:ind w:left="-15" w:right="0"/>
      </w:pPr>
      <w:r>
        <w:t xml:space="preserve"> -зачета образовательной организацией (учреждением)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 </w:t>
      </w:r>
    </w:p>
    <w:p w:rsidR="00CB7999" w:rsidRDefault="00A31FCD">
      <w:pPr>
        <w:ind w:left="-15" w:right="0"/>
      </w:pPr>
      <w:r>
        <w:t xml:space="preserve">- формы, содержания и порядка выдачи справки об обучении, подтверждающей результаты освоения части (частей) дополнительной образовательной программы в образовательной организации - партнере, периоде обучения;  </w:t>
      </w:r>
    </w:p>
    <w:p w:rsidR="00CB7999" w:rsidRDefault="00A31FCD">
      <w:pPr>
        <w:ind w:left="567" w:right="0" w:firstLine="0"/>
      </w:pPr>
      <w:r>
        <w:t xml:space="preserve">-предоставления доступа к информационным ресурсам организации-партнера;  </w:t>
      </w:r>
    </w:p>
    <w:p w:rsidR="00CB7999" w:rsidRDefault="00A31FCD">
      <w:pPr>
        <w:ind w:left="-15" w:right="0"/>
      </w:pPr>
      <w:r>
        <w:t xml:space="preserve">-пользования материально-технической базой организации-партнёра, необходимой для освоения в ней части (частей) дополнительной образовательной программы в пределах установленных договорных отношений; </w:t>
      </w:r>
    </w:p>
    <w:p w:rsidR="00CB7999" w:rsidRDefault="00A31FCD">
      <w:pPr>
        <w:ind w:left="-15" w:right="0"/>
      </w:pPr>
      <w:r>
        <w:t xml:space="preserve"> -иные вопросы, связанные с особенностями реализации дополнительной образовательной программы совместно с организацией-партнером.  </w:t>
      </w:r>
    </w:p>
    <w:p w:rsidR="00CB7999" w:rsidRDefault="00A31FCD">
      <w:pPr>
        <w:ind w:left="-15" w:right="0"/>
      </w:pPr>
      <w:r>
        <w:t xml:space="preserve">В случае реализации дополнительной образовательной программы в сетевой форме совместно с образовательной организацией-партнером, образовательными организациями (учреждениями) должен быть также установлен порядок совместной разработки и утверждения образовательной программы (п. 2 ст. 15 Федеральный закон № 273-ФЗ). Утверждение совместных дополнительных образовательных программ осуществляется уполномоченным должностным лицом либо коллегиальным органом управления каждой организации (учреждения), осуществляющей образовательную деятельность, в соответствии с их уставами. </w:t>
      </w:r>
    </w:p>
    <w:p w:rsidR="00CB7999" w:rsidRDefault="00A31FCD">
      <w:pPr>
        <w:spacing w:after="12" w:line="269" w:lineRule="auto"/>
        <w:ind w:left="562" w:right="0" w:hanging="10"/>
      </w:pPr>
      <w:r>
        <w:rPr>
          <w:i/>
        </w:rPr>
        <w:t xml:space="preserve"> Содержание договоров</w:t>
      </w:r>
      <w:r>
        <w:t xml:space="preserve"> </w:t>
      </w:r>
      <w:r>
        <w:rPr>
          <w:i/>
        </w:rPr>
        <w:t>реализации программ в сетевой форме.</w:t>
      </w:r>
      <w:r>
        <w:t xml:space="preserve"> </w:t>
      </w:r>
    </w:p>
    <w:p w:rsidR="00CB7999" w:rsidRDefault="00A31FCD">
      <w:pPr>
        <w:ind w:left="-15" w:right="0"/>
      </w:pPr>
      <w:r>
        <w:lastRenderedPageBreak/>
        <w:t xml:space="preserve">Порядок организации и осуществления образовательной деятельности при сетевой форме реализации образовательных программ установлен Приказом Министерства науки и высшего образования и Министерством просвещения Российской Федерации от 05.08.2020 №882/391. </w:t>
      </w:r>
    </w:p>
    <w:p w:rsidR="00CB7999" w:rsidRDefault="00A31FCD">
      <w:pPr>
        <w:ind w:left="-15" w:right="0"/>
      </w:pPr>
      <w:r>
        <w:t xml:space="preserve">Использование сетевой формы реализации образовательных программ осуществляется на основании договора между организациями (примерная форма договора утверждена Приказом Министерства науки и высшего образования и Министерством просвещения Российской Федерации от 05.08.2020 №882/391).  </w:t>
      </w:r>
    </w:p>
    <w:p w:rsidR="00CB7999" w:rsidRDefault="00A31FCD">
      <w:pPr>
        <w:ind w:left="-15" w:right="0"/>
      </w:pPr>
      <w:r>
        <w:rPr>
          <w:i/>
        </w:rPr>
        <w:t xml:space="preserve">Договор о реализации программ в сетевой форме </w:t>
      </w:r>
      <w:r>
        <w:t xml:space="preserve">- это документ, подписанный организациями-участниками сетевого взаимодействия. Договор предусматривает период обучения, содержание учебных программ, трудоемкость в зачетных единицах учебных планов или их отдельных частей (модулей или дисциплин), условия реализации, в том числе финансирование и другие вопросы, необходимые для сетевого взаимодействия. </w:t>
      </w:r>
    </w:p>
    <w:p w:rsidR="00CB7999" w:rsidRDefault="00A31FCD">
      <w:pPr>
        <w:ind w:left="-15" w:right="0"/>
      </w:pPr>
      <w:r>
        <w:t>Сторонами договора о сетевой форме могут являться несколько организаций</w:t>
      </w:r>
      <w:r w:rsidR="00A216B6">
        <w:t xml:space="preserve"> </w:t>
      </w:r>
      <w:r>
        <w:t xml:space="preserve">участников. </w:t>
      </w:r>
    </w:p>
    <w:p w:rsidR="00CB7999" w:rsidRDefault="00A31FCD">
      <w:pPr>
        <w:ind w:left="-15" w:right="0"/>
      </w:pPr>
      <w:r>
        <w:t xml:space="preserve">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 </w:t>
      </w:r>
    </w:p>
    <w:p w:rsidR="00CB7999" w:rsidRDefault="00A31FCD">
      <w:pPr>
        <w:ind w:left="-15" w:right="0"/>
      </w:pPr>
      <w:r>
        <w:t xml:space="preserve">В договоре о сетевой форме реализации образовательных программ указываются (п. 2, ст. 15 Федеральный закон № 273-ФЗ): </w:t>
      </w:r>
    </w:p>
    <w:p w:rsidR="00CB7999" w:rsidRDefault="00A31FCD">
      <w:pPr>
        <w:ind w:left="-15" w:right="0"/>
      </w:pPr>
      <w:r>
        <w:t xml:space="preserve">-основные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w:t>
      </w:r>
    </w:p>
    <w:p w:rsidR="00CB7999" w:rsidRDefault="00A31FCD">
      <w:pPr>
        <w:ind w:left="-15" w:right="0"/>
      </w:pPr>
      <w:r>
        <w:t xml:space="preserve">-выдаваемые документ или документы об образовании и (или) о квалификации, документ или документы об обучении; </w:t>
      </w:r>
    </w:p>
    <w:p w:rsidR="00CB7999" w:rsidRDefault="00A31FCD">
      <w:pPr>
        <w:spacing w:after="11"/>
        <w:ind w:left="577" w:right="1359" w:hanging="10"/>
        <w:jc w:val="left"/>
      </w:pPr>
      <w:r>
        <w:t xml:space="preserve">- объем ресурсов, используемых каждой из указанных организаций; - распределение обязанностей между организациями; - срок действия договора. </w:t>
      </w:r>
    </w:p>
    <w:p w:rsidR="00CB7999" w:rsidRDefault="00A31FCD">
      <w:pPr>
        <w:ind w:left="-15" w:right="0"/>
      </w:pPr>
      <w:r>
        <w:t xml:space="preserve">Также организации могут в рамках договора и дополнительных соглашений к нему урегулировать другие вопросы, возникающие в реализации программы в сетевой форме. </w:t>
      </w:r>
    </w:p>
    <w:p w:rsidR="00CB7999" w:rsidRDefault="00A31FCD">
      <w:pPr>
        <w:ind w:left="-15" w:right="0"/>
      </w:pPr>
      <w:r>
        <w:t>Сетевая образовательная программа в соответствии с договором о сетевой форме утверждается образовательной организацией самостоятельно либо совместно с образовательной организацией-участником (образовательными организациями</w:t>
      </w:r>
      <w:r w:rsidR="00A216B6">
        <w:t xml:space="preserve"> </w:t>
      </w:r>
      <w:r>
        <w:t xml:space="preserve">участниками) (Приказ Министерства науки и высшего образования и Министерством просвещения Российской Федерации от 05.08.2020 №882/391). </w:t>
      </w:r>
    </w:p>
    <w:p w:rsidR="00CB7999" w:rsidRDefault="00A31FCD">
      <w:pPr>
        <w:ind w:left="-15" w:right="0"/>
      </w:pPr>
      <w:r>
        <w:lastRenderedPageBreak/>
        <w:t xml:space="preserve">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 (п. 4 ст. 15 Федеральный закон № 273-ФЗ). </w:t>
      </w:r>
    </w:p>
    <w:p w:rsidR="00CB7999" w:rsidRDefault="00A31FCD">
      <w:pPr>
        <w:ind w:left="-15" w:right="0"/>
      </w:pPr>
      <w:r>
        <w:t xml:space="preserve">Важным условием реализации программ в сетевой форме является наличие лицензии у образовательных организаций, участвующих в сетевой форме на осуществление образовательной деятельности по дополнительным образовательным программ.  </w:t>
      </w:r>
    </w:p>
    <w:p w:rsidR="00CB7999" w:rsidRDefault="00A31FCD">
      <w:pPr>
        <w:ind w:left="-15" w:right="0"/>
      </w:pPr>
      <w:r>
        <w:t xml:space="preserve">Образовательная деятельность может осуществляться только на лицензированных площадях.  </w:t>
      </w:r>
    </w:p>
    <w:p w:rsidR="00CB7999" w:rsidRDefault="00A31FCD">
      <w:pPr>
        <w:ind w:left="-15" w:right="0"/>
      </w:pPr>
      <w:r>
        <w:t xml:space="preserve">Привлечение организаций, не имеющих лицензии, возможно лишь для проведения практики, но в данном случае вступают в силу договоры сетевого взаимодействия, договоры аренды с юридическими лицами.  </w:t>
      </w:r>
    </w:p>
    <w:p w:rsidR="00CB7999" w:rsidRDefault="00A31FCD">
      <w:pPr>
        <w:spacing w:after="12" w:line="269" w:lineRule="auto"/>
        <w:ind w:right="0" w:firstLine="567"/>
      </w:pPr>
      <w:r>
        <w:rPr>
          <w:i/>
        </w:rPr>
        <w:t xml:space="preserve">Модели реализации образовательных программ с использованием сетевой формы. </w:t>
      </w:r>
    </w:p>
    <w:p w:rsidR="00CB7999" w:rsidRDefault="00A31FCD">
      <w:pPr>
        <w:ind w:left="-15" w:right="0"/>
      </w:pPr>
      <w:r>
        <w:t xml:space="preserve">Независимо от выбора организационной формы сетевого межведомственного взаимодействия в центре внимания должна находиться совместно разработанная и реализуемая </w:t>
      </w:r>
      <w:r>
        <w:rPr>
          <w:i/>
        </w:rPr>
        <w:t xml:space="preserve">сетевая образовательная программа (дополнительная общеобразовательная программа).  </w:t>
      </w:r>
    </w:p>
    <w:p w:rsidR="00CB7999" w:rsidRDefault="00A31FCD">
      <w:pPr>
        <w:ind w:left="-15" w:right="0"/>
      </w:pPr>
      <w:r>
        <w:t xml:space="preserve">Реализация образовательных программ с использованием сетевой формы может осуществляться по следующим моделям: </w:t>
      </w:r>
    </w:p>
    <w:p w:rsidR="00CB7999" w:rsidRDefault="00A31FCD">
      <w:pPr>
        <w:ind w:left="-15" w:right="0"/>
      </w:pPr>
      <w:r>
        <w:t xml:space="preserve">- Типовая модель 1. «Модель совместной реализации образовательной программы»; </w:t>
      </w:r>
    </w:p>
    <w:p w:rsidR="00CB7999" w:rsidRDefault="00A31FCD">
      <w:pPr>
        <w:ind w:left="-15" w:right="0"/>
      </w:pPr>
      <w:r>
        <w:t xml:space="preserve">-Типовая модель 2. «Модель использования ресурсов иных организаций, в том числе осуществляющих образовательную деятельность». </w:t>
      </w:r>
    </w:p>
    <w:p w:rsidR="00CB7999" w:rsidRDefault="00A31FCD">
      <w:pPr>
        <w:spacing w:after="0" w:line="259" w:lineRule="auto"/>
        <w:ind w:left="567" w:right="0" w:firstLine="0"/>
        <w:jc w:val="left"/>
      </w:pPr>
      <w:r>
        <w:t xml:space="preserve"> </w:t>
      </w:r>
    </w:p>
    <w:p w:rsidR="00CB7999" w:rsidRDefault="00A31FCD">
      <w:pPr>
        <w:pStyle w:val="1"/>
        <w:ind w:right="0"/>
      </w:pPr>
      <w:r>
        <w:t xml:space="preserve">Типовая модель 1.  «Модель совместной реализации образовательной программы» </w:t>
      </w:r>
    </w:p>
    <w:p w:rsidR="00CB7999" w:rsidRDefault="00A31FCD">
      <w:pPr>
        <w:spacing w:after="12" w:line="269" w:lineRule="auto"/>
        <w:ind w:left="562" w:right="0" w:hanging="10"/>
      </w:pPr>
      <w:r>
        <w:rPr>
          <w:i/>
        </w:rPr>
        <w:t xml:space="preserve">Краткое описание модели   </w:t>
      </w:r>
    </w:p>
    <w:p w:rsidR="00CB7999" w:rsidRDefault="00A31FCD">
      <w:pPr>
        <w:ind w:left="-15" w:right="0"/>
      </w:pPr>
      <w:r>
        <w:t xml:space="preserve">Организация сетевого взаимодействия по данной типовой модели является наиболее простой в правовом сопровождении, так как все организации, участвующие в реализации образовательной программы имеют лицензию на ведение образовательной деятельности по соответствующим образовательным программам.   </w:t>
      </w:r>
    </w:p>
    <w:p w:rsidR="00CB7999" w:rsidRDefault="00A31FCD">
      <w:pPr>
        <w:ind w:left="-15" w:right="0"/>
      </w:pPr>
      <w:r>
        <w:t xml:space="preserve">Использование сетевой формы реализации образовательных программ осуществляется на основании договора между вышеуказанными организациями, и совместно разработанными и утвержденными образовательными программами. </w:t>
      </w:r>
    </w:p>
    <w:p w:rsidR="00CB7999" w:rsidRDefault="00A31FCD">
      <w:pPr>
        <w:ind w:left="-15" w:right="0" w:firstLine="0"/>
      </w:pPr>
      <w:r>
        <w:lastRenderedPageBreak/>
        <w:t xml:space="preserve">Совместная образовательная программа должна полностью синхронизировать учебные планы и календарные учебные графики двух организаций.  </w:t>
      </w:r>
    </w:p>
    <w:p w:rsidR="00CB7999" w:rsidRDefault="00A31FCD">
      <w:pPr>
        <w:ind w:left="-15" w:right="0"/>
      </w:pPr>
      <w:r>
        <w:t xml:space="preserve">Для реализации по данной типовой модели более всего подходит модульная структура образовательной программы либо разноуровневые программы,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основе проектируют новую образовательную программу для совместной реализации. Каждая из организаций, осуществляющих образовательную деятельность, самостоятельно реализует определенный договором о сетевой форме модуль или уровень образовательной программы.    </w:t>
      </w:r>
    </w:p>
    <w:p w:rsidR="00CB7999" w:rsidRDefault="00A31FCD">
      <w:pPr>
        <w:ind w:left="-15" w:right="0"/>
      </w:pPr>
      <w:r>
        <w:t>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w:t>
      </w:r>
      <w:r w:rsidR="00A216B6">
        <w:t xml:space="preserve"> </w:t>
      </w:r>
      <w:r>
        <w:t xml:space="preserve">участниками). 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 </w:t>
      </w:r>
    </w:p>
    <w:p w:rsidR="00CB7999" w:rsidRDefault="00A31FCD">
      <w:pPr>
        <w:ind w:left="-15" w:right="0"/>
      </w:pPr>
      <w:r>
        <w:t xml:space="preserve">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 </w:t>
      </w:r>
    </w:p>
    <w:p w:rsidR="00CB7999" w:rsidRDefault="00A31FCD">
      <w:pPr>
        <w:ind w:left="-15" w:right="0"/>
      </w:pPr>
      <w:r>
        <w:t xml:space="preserve">Федеральный закон № 273-ФЗ допускает одновременное освоение обучающимися двух и более образовательных программ. В этом случае обучающийся должен быть зачислен одновременно в две организации. </w:t>
      </w:r>
    </w:p>
    <w:p w:rsidR="00CB7999" w:rsidRDefault="00A31FCD">
      <w:pPr>
        <w:ind w:left="-15" w:right="0"/>
      </w:pPr>
      <w:r>
        <w:t xml:space="preserve">При приеме на обучение по сетевой образовательной программе обучающийся зачисляется в базовую организацию на обучение по указанной программе. Обучающиеся не отчисляются из базовой организации на период пребывания в организации-участнике,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 </w:t>
      </w:r>
    </w:p>
    <w:p w:rsidR="00CB7999" w:rsidRDefault="00A31FCD">
      <w:pPr>
        <w:ind w:left="-15" w:right="0"/>
      </w:pPr>
      <w:r>
        <w:t xml:space="preserve">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 </w:t>
      </w:r>
    </w:p>
    <w:p w:rsidR="00D01D13" w:rsidRDefault="00D01D13">
      <w:pPr>
        <w:spacing w:after="0" w:line="259" w:lineRule="auto"/>
        <w:ind w:left="629" w:right="0" w:firstLine="0"/>
        <w:jc w:val="center"/>
        <w:rPr>
          <w:i/>
        </w:rPr>
      </w:pPr>
    </w:p>
    <w:p w:rsidR="00CB7999" w:rsidRDefault="00A31FCD">
      <w:pPr>
        <w:spacing w:after="0" w:line="259" w:lineRule="auto"/>
        <w:ind w:left="629" w:right="0" w:firstLine="0"/>
        <w:jc w:val="center"/>
      </w:pPr>
      <w:r>
        <w:rPr>
          <w:i/>
        </w:rPr>
        <w:t xml:space="preserve"> </w:t>
      </w:r>
    </w:p>
    <w:p w:rsidR="00CB7999" w:rsidRDefault="00A31FCD">
      <w:pPr>
        <w:spacing w:after="12" w:line="269" w:lineRule="auto"/>
        <w:ind w:left="3246" w:right="0" w:hanging="2144"/>
      </w:pPr>
      <w:r>
        <w:rPr>
          <w:i/>
        </w:rPr>
        <w:lastRenderedPageBreak/>
        <w:t xml:space="preserve">Пример календарного учебного графика образовательной программы, реализуемой в сетевой форме </w:t>
      </w:r>
    </w:p>
    <w:p w:rsidR="00CB7999" w:rsidRDefault="00A31FCD">
      <w:pPr>
        <w:spacing w:after="0" w:line="259" w:lineRule="auto"/>
        <w:ind w:left="629" w:right="0" w:firstLine="0"/>
        <w:jc w:val="center"/>
      </w:pPr>
      <w:r>
        <w:rPr>
          <w:i/>
        </w:rPr>
        <w:t xml:space="preserve"> </w:t>
      </w:r>
    </w:p>
    <w:tbl>
      <w:tblPr>
        <w:tblStyle w:val="TableGrid"/>
        <w:tblW w:w="10176" w:type="dxa"/>
        <w:tblInd w:w="-118" w:type="dxa"/>
        <w:tblCellMar>
          <w:top w:w="11" w:type="dxa"/>
        </w:tblCellMar>
        <w:tblLook w:val="04A0" w:firstRow="1" w:lastRow="0" w:firstColumn="1" w:lastColumn="0" w:noHBand="0" w:noVBand="1"/>
      </w:tblPr>
      <w:tblGrid>
        <w:gridCol w:w="1762"/>
        <w:gridCol w:w="1957"/>
        <w:gridCol w:w="2237"/>
        <w:gridCol w:w="847"/>
        <w:gridCol w:w="1683"/>
        <w:gridCol w:w="1690"/>
      </w:tblGrid>
      <w:tr w:rsidR="00CB7999">
        <w:trPr>
          <w:trHeight w:val="1304"/>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32" w:right="0" w:hanging="32"/>
              <w:jc w:val="center"/>
            </w:pPr>
            <w:r>
              <w:t xml:space="preserve">Наименование группы / модуля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73" w:lineRule="auto"/>
              <w:ind w:left="-9" w:right="0" w:firstLine="0"/>
              <w:jc w:val="center"/>
            </w:pPr>
            <w:r>
              <w:t xml:space="preserve"> Срок учебного года </w:t>
            </w:r>
          </w:p>
          <w:p w:rsidR="00CB7999" w:rsidRDefault="00A31FCD">
            <w:pPr>
              <w:spacing w:after="0" w:line="259" w:lineRule="auto"/>
              <w:ind w:right="0" w:firstLine="0"/>
              <w:jc w:val="center"/>
            </w:pPr>
            <w:r>
              <w:t>(продолжитель ность обучения)</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19" w:line="257" w:lineRule="auto"/>
              <w:ind w:right="0" w:firstLine="0"/>
              <w:jc w:val="center"/>
            </w:pPr>
            <w:r>
              <w:t xml:space="preserve">Кол-во занятий в неделю, продолж. одного занятия </w:t>
            </w:r>
          </w:p>
          <w:p w:rsidR="00CB7999" w:rsidRDefault="00A31FCD">
            <w:pPr>
              <w:tabs>
                <w:tab w:val="center" w:pos="1117"/>
              </w:tabs>
              <w:spacing w:after="0" w:line="259" w:lineRule="auto"/>
              <w:ind w:left="-10" w:right="0" w:firstLine="0"/>
              <w:jc w:val="left"/>
            </w:pPr>
            <w:r>
              <w:t xml:space="preserve"> </w:t>
            </w:r>
            <w:r>
              <w:tab/>
              <w:t xml:space="preserve">(мин)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Всего ак. ч.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0" w:right="0" w:firstLine="0"/>
              <w:jc w:val="left"/>
            </w:pPr>
            <w:r>
              <w:t xml:space="preserve"> Кол-во ак. </w:t>
            </w:r>
          </w:p>
          <w:p w:rsidR="00CB7999" w:rsidRDefault="00A31FCD">
            <w:pPr>
              <w:spacing w:after="0" w:line="259" w:lineRule="auto"/>
              <w:ind w:left="324" w:right="0" w:firstLine="12"/>
              <w:jc w:val="left"/>
            </w:pPr>
            <w:r>
              <w:t xml:space="preserve">часов в неделю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Адрес реализации модуля </w:t>
            </w:r>
          </w:p>
        </w:tc>
      </w:tr>
      <w:tr w:rsidR="00CB7999">
        <w:trPr>
          <w:trHeight w:val="979"/>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Классическая хореография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firstLine="0"/>
              <w:jc w:val="center"/>
            </w:pPr>
            <w:r>
              <w:t xml:space="preserve">октябрь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4" w:line="237"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1 </w:t>
            </w:r>
          </w:p>
        </w:tc>
      </w:tr>
      <w:tr w:rsidR="00CB7999">
        <w:trPr>
          <w:trHeight w:val="979"/>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Вальс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right="3" w:firstLine="0"/>
              <w:jc w:val="center"/>
            </w:pPr>
            <w:r>
              <w:t xml:space="preserve">ноябрь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2" w:line="237"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2 </w:t>
            </w:r>
          </w:p>
        </w:tc>
      </w:tr>
      <w:tr w:rsidR="00CB7999">
        <w:trPr>
          <w:trHeight w:val="980"/>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Русский народный танец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10" w:line="259" w:lineRule="auto"/>
              <w:ind w:firstLine="0"/>
              <w:jc w:val="center"/>
            </w:pPr>
            <w:r>
              <w:t xml:space="preserve">декабрь </w:t>
            </w:r>
          </w:p>
          <w:p w:rsidR="00CB7999" w:rsidRDefault="00A31FCD">
            <w:pPr>
              <w:spacing w:after="0" w:line="259" w:lineRule="auto"/>
              <w:ind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1" w:line="238"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1 </w:t>
            </w:r>
          </w:p>
        </w:tc>
      </w:tr>
      <w:tr w:rsidR="00CB7999">
        <w:trPr>
          <w:trHeight w:val="982"/>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10" w:right="0" w:firstLine="0"/>
            </w:pPr>
            <w:r>
              <w:t xml:space="preserve">Латина Соло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right="4" w:firstLine="0"/>
              <w:jc w:val="center"/>
            </w:pPr>
            <w:r>
              <w:t xml:space="preserve">февраль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4" w:line="237"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2 </w:t>
            </w:r>
          </w:p>
        </w:tc>
      </w:tr>
      <w:tr w:rsidR="00CB7999">
        <w:trPr>
          <w:trHeight w:val="979"/>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86" w:right="0" w:firstLine="0"/>
            </w:pPr>
            <w:r>
              <w:t xml:space="preserve">Джаз-модерн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right="3" w:firstLine="0"/>
              <w:jc w:val="center"/>
            </w:pPr>
            <w:r>
              <w:t xml:space="preserve">март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2" w:line="237"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2 </w:t>
            </w:r>
          </w:p>
        </w:tc>
      </w:tr>
      <w:tr w:rsidR="00CB7999">
        <w:trPr>
          <w:trHeight w:val="979"/>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206" w:right="0" w:firstLine="0"/>
              <w:jc w:val="left"/>
            </w:pPr>
            <w:r>
              <w:t xml:space="preserve">Брейк-данс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right="6" w:firstLine="0"/>
              <w:jc w:val="center"/>
            </w:pPr>
            <w:r>
              <w:t xml:space="preserve">апрель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2" w:line="237"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2 </w:t>
            </w:r>
          </w:p>
        </w:tc>
      </w:tr>
      <w:tr w:rsidR="00CB7999">
        <w:trPr>
          <w:trHeight w:val="982"/>
        </w:trPr>
        <w:tc>
          <w:tcPr>
            <w:tcW w:w="1762"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216" w:right="0" w:firstLine="0"/>
              <w:jc w:val="left"/>
            </w:pPr>
            <w:r>
              <w:t xml:space="preserve">Рок-н-ролл </w:t>
            </w:r>
          </w:p>
        </w:tc>
        <w:tc>
          <w:tcPr>
            <w:tcW w:w="1957" w:type="dxa"/>
            <w:tcBorders>
              <w:top w:val="single" w:sz="4" w:space="0" w:color="000000"/>
              <w:left w:val="single" w:sz="4" w:space="0" w:color="000000"/>
              <w:bottom w:val="single" w:sz="4" w:space="0" w:color="000000"/>
              <w:right w:val="single" w:sz="4" w:space="0" w:color="000000"/>
            </w:tcBorders>
          </w:tcPr>
          <w:p w:rsidR="00CB7999" w:rsidRDefault="00A31FCD">
            <w:pPr>
              <w:spacing w:after="23" w:line="259" w:lineRule="auto"/>
              <w:ind w:right="6" w:firstLine="0"/>
              <w:jc w:val="center"/>
            </w:pPr>
            <w:r>
              <w:t xml:space="preserve">май </w:t>
            </w:r>
          </w:p>
          <w:p w:rsidR="00CB7999" w:rsidRDefault="00A31FCD">
            <w:pPr>
              <w:spacing w:after="0" w:line="259" w:lineRule="auto"/>
              <w:ind w:right="6" w:firstLine="0"/>
              <w:jc w:val="center"/>
            </w:pPr>
            <w:r>
              <w:t xml:space="preserve">(4 </w:t>
            </w:r>
            <w:r w:rsidR="00A216B6">
              <w:t>уч. нед</w:t>
            </w:r>
            <w:r>
              <w:t xml:space="preserve">.) </w:t>
            </w:r>
          </w:p>
        </w:tc>
        <w:tc>
          <w:tcPr>
            <w:tcW w:w="2237" w:type="dxa"/>
            <w:tcBorders>
              <w:top w:val="single" w:sz="4" w:space="0" w:color="000000"/>
              <w:left w:val="single" w:sz="4" w:space="0" w:color="000000"/>
              <w:bottom w:val="single" w:sz="4" w:space="0" w:color="000000"/>
              <w:right w:val="single" w:sz="4" w:space="0" w:color="000000"/>
            </w:tcBorders>
          </w:tcPr>
          <w:p w:rsidR="00CB7999" w:rsidRDefault="00A31FCD">
            <w:pPr>
              <w:spacing w:after="51" w:line="238" w:lineRule="auto"/>
              <w:ind w:left="5" w:right="0" w:firstLine="0"/>
              <w:jc w:val="center"/>
            </w:pPr>
            <w:r>
              <w:t xml:space="preserve">4 занятия в неделю по 90 мин </w:t>
            </w:r>
          </w:p>
          <w:p w:rsidR="00CB7999" w:rsidRDefault="00A31FCD">
            <w:pPr>
              <w:spacing w:after="0" w:line="259" w:lineRule="auto"/>
              <w:ind w:right="6" w:firstLine="0"/>
              <w:jc w:val="center"/>
            </w:pPr>
            <w:r>
              <w:t xml:space="preserve">(2 ак.ч.) </w:t>
            </w:r>
          </w:p>
        </w:tc>
        <w:tc>
          <w:tcPr>
            <w:tcW w:w="847"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left="1" w:right="0" w:firstLine="0"/>
              <w:jc w:val="center"/>
            </w:pPr>
            <w:r>
              <w:t xml:space="preserve">32 </w:t>
            </w:r>
          </w:p>
        </w:tc>
        <w:tc>
          <w:tcPr>
            <w:tcW w:w="1683"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2" w:firstLine="0"/>
              <w:jc w:val="center"/>
            </w:pPr>
            <w:r>
              <w:t xml:space="preserve">8 </w:t>
            </w:r>
          </w:p>
        </w:tc>
        <w:tc>
          <w:tcPr>
            <w:tcW w:w="1690" w:type="dxa"/>
            <w:tcBorders>
              <w:top w:val="single" w:sz="4" w:space="0" w:color="000000"/>
              <w:left w:val="single" w:sz="4" w:space="0" w:color="000000"/>
              <w:bottom w:val="single" w:sz="4" w:space="0" w:color="000000"/>
              <w:right w:val="single" w:sz="4" w:space="0" w:color="000000"/>
            </w:tcBorders>
          </w:tcPr>
          <w:p w:rsidR="00CB7999" w:rsidRDefault="00A31FCD">
            <w:pPr>
              <w:spacing w:after="0" w:line="259" w:lineRule="auto"/>
              <w:ind w:right="0" w:firstLine="0"/>
              <w:jc w:val="center"/>
            </w:pPr>
            <w:r>
              <w:t xml:space="preserve">Организация 2 </w:t>
            </w:r>
          </w:p>
        </w:tc>
      </w:tr>
    </w:tbl>
    <w:p w:rsidR="00CB7999" w:rsidRDefault="00A31FCD">
      <w:pPr>
        <w:spacing w:after="0" w:line="259" w:lineRule="auto"/>
        <w:ind w:left="555" w:right="0" w:firstLine="0"/>
        <w:jc w:val="left"/>
      </w:pPr>
      <w:r>
        <w:t xml:space="preserve">   </w:t>
      </w:r>
    </w:p>
    <w:p w:rsidR="00CB7999" w:rsidRDefault="00A31FCD">
      <w:pPr>
        <w:pStyle w:val="1"/>
        <w:ind w:right="0"/>
      </w:pPr>
      <w:r>
        <w:t xml:space="preserve">Типовая модель 2. «Модель использования ресурсов иных организаций, в том числе осуществляющих образовательную деятельность» </w:t>
      </w:r>
    </w:p>
    <w:p w:rsidR="00CB7999" w:rsidRDefault="00A31FCD">
      <w:pPr>
        <w:spacing w:after="24" w:line="259" w:lineRule="auto"/>
        <w:ind w:left="567" w:right="0" w:firstLine="0"/>
        <w:jc w:val="left"/>
      </w:pPr>
      <w:r>
        <w:t xml:space="preserve"> </w:t>
      </w:r>
    </w:p>
    <w:p w:rsidR="00CB7999" w:rsidRDefault="00A31FCD">
      <w:pPr>
        <w:spacing w:after="12" w:line="269" w:lineRule="auto"/>
        <w:ind w:left="562" w:right="0" w:hanging="10"/>
      </w:pPr>
      <w:r>
        <w:rPr>
          <w:i/>
        </w:rPr>
        <w:t xml:space="preserve">Краткое описание модели   </w:t>
      </w:r>
    </w:p>
    <w:p w:rsidR="00CB7999" w:rsidRDefault="00A31FCD">
      <w:pPr>
        <w:spacing w:after="0" w:line="259" w:lineRule="auto"/>
        <w:ind w:left="567" w:right="0" w:firstLine="0"/>
        <w:jc w:val="left"/>
      </w:pPr>
      <w:r>
        <w:t xml:space="preserve"> </w:t>
      </w:r>
    </w:p>
    <w:p w:rsidR="00CB7999" w:rsidRDefault="00A31FCD" w:rsidP="00AF0A98">
      <w:pPr>
        <w:ind w:left="-15" w:right="0" w:firstLine="15"/>
      </w:pPr>
      <w:r>
        <w:t xml:space="preserve">В данном варианте организации сетевой формы образовательная программа разрабатывается, утверждается и реализуется непосредственно одной базовой организацией, осуществляющей образовательную деятельность, но с использованием ресурсов иных организаций, в том числе осуществляющих образовательную деятельность. К таким организациям могут быть отнесены научные организации, медицинские организации, организации культуры, физкультурно-спортивные и иные организации, обладающие ресурсами, </w:t>
      </w:r>
      <w:r>
        <w:lastRenderedPageBreak/>
        <w:t xml:space="preserve">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    </w:t>
      </w:r>
    </w:p>
    <w:p w:rsidR="00CB7999" w:rsidRDefault="00A31FCD">
      <w:pPr>
        <w:spacing w:after="0" w:line="259" w:lineRule="auto"/>
        <w:ind w:right="0" w:firstLine="0"/>
        <w:jc w:val="left"/>
      </w:pPr>
      <w:r>
        <w:t xml:space="preserve"> </w:t>
      </w:r>
    </w:p>
    <w:p w:rsidR="00CB7999" w:rsidRDefault="00A31FCD">
      <w:pPr>
        <w:ind w:left="-15" w:right="0"/>
      </w:pPr>
      <w:r>
        <w:t xml:space="preserve"> В данной типовой модели лицензию на осуществление образовательной деятельности должна иметь базовая организация, реализующая образовательную программу.  </w:t>
      </w:r>
    </w:p>
    <w:p w:rsidR="00CB7999" w:rsidRDefault="00A31FCD">
      <w:pPr>
        <w:ind w:left="-15" w:right="0"/>
      </w:pPr>
      <w:r>
        <w:t xml:space="preserve">Зачисление обучающихся в организацию, обладающую ресурсами, не производится. </w:t>
      </w:r>
    </w:p>
    <w:p w:rsidR="00CB7999" w:rsidRDefault="00A31FCD">
      <w:pPr>
        <w:ind w:left="-15" w:right="0"/>
      </w:pPr>
      <w:r>
        <w:t xml:space="preserve">Одним из вариантов реализации сетевой формы по данной типовой модели является привлечение кадровых ресурсов других организаций. Например, сотрудники научных или промышленных предприятий могут выступать в качестве консультантов, менторов, руководителей, экспертов проектных работ обучающихся, придавая работам более прикладной, актуальный характер. Непосредственная организация образовательного процесса возможна только педагогическим работником, имеющим соответствующий уровень квалификации.   </w:t>
      </w:r>
    </w:p>
    <w:p w:rsidR="00CB7999" w:rsidRDefault="00A31FCD">
      <w:pPr>
        <w:ind w:left="-15" w:right="0"/>
      </w:pPr>
      <w:r>
        <w:t xml:space="preserve">Типовая модель 2 может быть реализована и с использованием ресурсов другой образовательной организацией (без совместной разработки и реализации образовательных программ).   </w:t>
      </w:r>
    </w:p>
    <w:p w:rsidR="00CB7999" w:rsidRDefault="00A31FCD">
      <w:pPr>
        <w:spacing w:after="12" w:line="269" w:lineRule="auto"/>
        <w:ind w:right="0" w:firstLine="567"/>
      </w:pPr>
      <w:r>
        <w:rPr>
          <w:i/>
        </w:rPr>
        <w:t xml:space="preserve">Критерии эффективной реализации образовательных программ с использованием сетевой формы. </w:t>
      </w:r>
    </w:p>
    <w:p w:rsidR="00CB7999" w:rsidRDefault="00A31FCD">
      <w:pPr>
        <w:ind w:left="-15" w:right="0"/>
      </w:pPr>
      <w:r>
        <w:t xml:space="preserve">Среди </w:t>
      </w:r>
      <w:r>
        <w:rPr>
          <w:i/>
        </w:rPr>
        <w:t>основных критериев</w:t>
      </w:r>
      <w:r>
        <w:rPr>
          <w:b/>
        </w:rPr>
        <w:t xml:space="preserve"> </w:t>
      </w:r>
      <w:r>
        <w:t xml:space="preserve">эффективной реализации дополнительных образовательных программ на основе использования сетевого взаимодействия можно выделить:  </w:t>
      </w:r>
    </w:p>
    <w:p w:rsidR="00CB7999" w:rsidRDefault="00A31FCD">
      <w:pPr>
        <w:spacing w:after="27" w:line="259" w:lineRule="auto"/>
        <w:ind w:left="10" w:right="124" w:hanging="10"/>
        <w:jc w:val="right"/>
      </w:pPr>
      <w:r>
        <w:t xml:space="preserve">-увеличение охвата детей дополнительными образовательными программами;  </w:t>
      </w:r>
    </w:p>
    <w:p w:rsidR="00CB7999" w:rsidRDefault="00A31FCD">
      <w:pPr>
        <w:ind w:left="-15" w:right="0"/>
      </w:pPr>
      <w:r>
        <w:t xml:space="preserve">-формирование эффективных механизмов государственно-общественного и межведомственного управления дополнительным образованием детей;  </w:t>
      </w:r>
    </w:p>
    <w:p w:rsidR="00CB7999" w:rsidRDefault="00A31FCD">
      <w:pPr>
        <w:ind w:left="-15" w:right="0"/>
      </w:pPr>
      <w:r>
        <w:t xml:space="preserve">-создание устойчивой сетевой организационной структуры на основе перераспределения полномочий и функций в организации образовательного процесса, управления;  </w:t>
      </w:r>
    </w:p>
    <w:p w:rsidR="00CB7999" w:rsidRDefault="00A31FCD">
      <w:pPr>
        <w:ind w:left="-15" w:right="0"/>
      </w:pPr>
      <w:r>
        <w:t xml:space="preserve">-обновление содержания, форм и средств организации образовательного процесса;  </w:t>
      </w:r>
    </w:p>
    <w:p w:rsidR="00CB7999" w:rsidRDefault="00A31FCD">
      <w:pPr>
        <w:ind w:left="-15" w:right="0"/>
      </w:pPr>
      <w:r>
        <w:t xml:space="preserve">-расширение спектра предоставляемых образовательных услуг для разных категорий детей, в том числе одаренных и с ОВЗ;  </w:t>
      </w:r>
    </w:p>
    <w:p w:rsidR="00CB7999" w:rsidRDefault="00A31FCD">
      <w:pPr>
        <w:ind w:left="-15" w:right="0"/>
      </w:pPr>
      <w:r>
        <w:t xml:space="preserve">-достижение открытости дополнительного образования, возможности удовлетворения индивидуальных запросов в образовании, проектирования и реализации индивидуальных образовательных маршрутов, обучающихся;  </w:t>
      </w:r>
    </w:p>
    <w:p w:rsidR="00CB7999" w:rsidRDefault="00A31FCD">
      <w:pPr>
        <w:ind w:left="-15" w:right="0"/>
      </w:pPr>
      <w:r>
        <w:t xml:space="preserve">-обеспечение </w:t>
      </w:r>
      <w:r>
        <w:tab/>
        <w:t xml:space="preserve">достаточного </w:t>
      </w:r>
      <w:r>
        <w:tab/>
        <w:t xml:space="preserve">выбора </w:t>
      </w:r>
      <w:r>
        <w:tab/>
        <w:t xml:space="preserve">образовательных </w:t>
      </w:r>
      <w:r>
        <w:tab/>
        <w:t xml:space="preserve">программ, </w:t>
      </w:r>
      <w:r>
        <w:tab/>
        <w:t xml:space="preserve">их вариативности и соответствия запросам и потребностям обучающихся;  </w:t>
      </w:r>
    </w:p>
    <w:p w:rsidR="00CB7999" w:rsidRDefault="00A31FCD">
      <w:pPr>
        <w:ind w:left="-15" w:right="0"/>
      </w:pPr>
      <w:r>
        <w:lastRenderedPageBreak/>
        <w:t xml:space="preserve">-обеспечение высокого качества и обновляемости дополнительных общеобразовательных программ за счет создания конкурентной среды, привлечения квалифицированных кадров и др.;  </w:t>
      </w:r>
    </w:p>
    <w:p w:rsidR="00CB7999" w:rsidRDefault="00A31FCD">
      <w:pPr>
        <w:ind w:left="-15" w:right="0"/>
      </w:pPr>
      <w:r>
        <w:t xml:space="preserve">-повышение степени удовлетворенности качеством дополнительного образования субъектов образовательного процесса;  </w:t>
      </w:r>
    </w:p>
    <w:p w:rsidR="00CB7999" w:rsidRDefault="00A31FCD">
      <w:pPr>
        <w:ind w:left="-15" w:right="0"/>
      </w:pPr>
      <w:r>
        <w:t>-повышение уровня внешней оценки качества образования организаций</w:t>
      </w:r>
      <w:r w:rsidR="00AF0A98">
        <w:t xml:space="preserve"> </w:t>
      </w:r>
      <w:r>
        <w:t xml:space="preserve">участников взаимодействия;  </w:t>
      </w:r>
    </w:p>
    <w:p w:rsidR="00CB7999" w:rsidRDefault="00A31FCD" w:rsidP="00AF0A98">
      <w:pPr>
        <w:spacing w:after="27" w:line="259" w:lineRule="auto"/>
        <w:ind w:left="10" w:right="0" w:hanging="10"/>
        <w:jc w:val="left"/>
      </w:pPr>
      <w:r>
        <w:t xml:space="preserve">-формирование инновационного поведения субъектов образовательного </w:t>
      </w:r>
    </w:p>
    <w:p w:rsidR="00CB7999" w:rsidRDefault="00A31FCD" w:rsidP="00AF0A98">
      <w:pPr>
        <w:ind w:left="-15" w:right="0" w:firstLine="0"/>
        <w:jc w:val="left"/>
      </w:pPr>
      <w:r>
        <w:t xml:space="preserve">процесса;  </w:t>
      </w:r>
    </w:p>
    <w:p w:rsidR="00CB7999" w:rsidRDefault="00A31FCD" w:rsidP="00AF0A98">
      <w:pPr>
        <w:ind w:right="0" w:firstLine="0"/>
      </w:pPr>
      <w:r>
        <w:t xml:space="preserve">-появление новых педагогических практик;  </w:t>
      </w:r>
    </w:p>
    <w:p w:rsidR="00CB7999" w:rsidRDefault="00A31FCD" w:rsidP="00AF0A98">
      <w:pPr>
        <w:ind w:right="0" w:firstLine="0"/>
      </w:pPr>
      <w:r>
        <w:t xml:space="preserve">-готовность </w:t>
      </w:r>
      <w:r>
        <w:tab/>
        <w:t>педагог</w:t>
      </w:r>
      <w:r w:rsidR="00AF0A98">
        <w:t xml:space="preserve">ов </w:t>
      </w:r>
      <w:r w:rsidR="00AF0A98">
        <w:tab/>
        <w:t xml:space="preserve">к </w:t>
      </w:r>
      <w:r w:rsidR="00AF0A98">
        <w:tab/>
        <w:t xml:space="preserve">эффективной </w:t>
      </w:r>
      <w:r w:rsidR="00AF0A98">
        <w:tab/>
        <w:t xml:space="preserve">реализации </w:t>
      </w:r>
      <w:r>
        <w:t xml:space="preserve">дополнительных образовательных программ с использованием сетевого взаимодействия.  </w:t>
      </w:r>
    </w:p>
    <w:p w:rsidR="00CB7999" w:rsidRDefault="00A31FCD">
      <w:pPr>
        <w:spacing w:after="12" w:line="269" w:lineRule="auto"/>
        <w:ind w:left="562" w:right="0" w:hanging="10"/>
      </w:pPr>
      <w:r>
        <w:rPr>
          <w:i/>
        </w:rPr>
        <w:t xml:space="preserve">4.3. Определение механизмов финансового обеспечения. </w:t>
      </w:r>
    </w:p>
    <w:p w:rsidR="00CB7999" w:rsidRDefault="00A31FCD">
      <w:pPr>
        <w:spacing w:after="25" w:line="259" w:lineRule="auto"/>
        <w:ind w:right="77" w:firstLine="0"/>
        <w:jc w:val="center"/>
      </w:pPr>
      <w:r>
        <w:t xml:space="preserve">Финансирование сетевого взаимодействия может осуществляться за счет:  </w:t>
      </w:r>
    </w:p>
    <w:p w:rsidR="00CB7999" w:rsidRDefault="00A31FCD">
      <w:pPr>
        <w:numPr>
          <w:ilvl w:val="0"/>
          <w:numId w:val="6"/>
        </w:numPr>
        <w:ind w:right="0"/>
      </w:pPr>
      <w:r>
        <w:t xml:space="preserve">собственных ресурсов учреждения без выделения дополнительного финансирования, в случае если образовательная программа реализуется в сетевой форме на взаимовыгодных условиях для сторон;  </w:t>
      </w:r>
    </w:p>
    <w:p w:rsidR="00CB7999" w:rsidRDefault="00A31FCD">
      <w:pPr>
        <w:numPr>
          <w:ilvl w:val="0"/>
          <w:numId w:val="6"/>
        </w:numPr>
        <w:ind w:right="0"/>
      </w:pPr>
      <w:r>
        <w:t xml:space="preserve">собственных средств учреждения, в т.ч. получаемых в рамках выполнения государственного (муниципального) задания;  </w:t>
      </w:r>
    </w:p>
    <w:p w:rsidR="00CB7999" w:rsidRDefault="00A31FCD">
      <w:pPr>
        <w:numPr>
          <w:ilvl w:val="0"/>
          <w:numId w:val="6"/>
        </w:numPr>
        <w:ind w:right="0"/>
      </w:pPr>
      <w:r>
        <w:t xml:space="preserve">собственных средств учреждения от приносящей ей доход деятельности, утвержденной уставом;  </w:t>
      </w:r>
    </w:p>
    <w:p w:rsidR="00CB7999" w:rsidRDefault="00A31FCD">
      <w:pPr>
        <w:numPr>
          <w:ilvl w:val="0"/>
          <w:numId w:val="6"/>
        </w:numPr>
        <w:ind w:right="0"/>
      </w:pPr>
      <w:r>
        <w:t xml:space="preserve">средств субсидий, получаемых учреждением, в т.ч. выделяемых в рамках национальных проектов;  </w:t>
      </w:r>
    </w:p>
    <w:p w:rsidR="00AF0A98" w:rsidRDefault="00A31FCD">
      <w:pPr>
        <w:numPr>
          <w:ilvl w:val="0"/>
          <w:numId w:val="6"/>
        </w:numPr>
        <w:ind w:right="0"/>
      </w:pPr>
      <w:r>
        <w:t xml:space="preserve">внебюджетных источников, в т.ч. благотворительности, фондов и т.п.;  </w:t>
      </w:r>
    </w:p>
    <w:p w:rsidR="00CB7999" w:rsidRDefault="00A31FCD">
      <w:pPr>
        <w:numPr>
          <w:ilvl w:val="0"/>
          <w:numId w:val="6"/>
        </w:numPr>
        <w:ind w:right="0"/>
      </w:pPr>
      <w:r>
        <w:t xml:space="preserve"> средств физических и (или) юридических лиц.  </w:t>
      </w:r>
    </w:p>
    <w:p w:rsidR="00CB7999" w:rsidRDefault="00A31FCD">
      <w:pPr>
        <w:ind w:left="-15" w:right="0"/>
      </w:pPr>
      <w:r>
        <w:t>Учреждением определяются затраты на одного обучающегося и (или) на иную единицу образовательной услуги при реализации соответствующей образовательной программы (при условии необходимости финансового обеспечения образовательной программы и применения механизма нормативно</w:t>
      </w:r>
      <w:r w:rsidR="00AF0A98">
        <w:t>-</w:t>
      </w:r>
      <w:r>
        <w:t xml:space="preserve">подушевого финансирования).  </w:t>
      </w:r>
    </w:p>
    <w:p w:rsidR="00CB7999" w:rsidRDefault="00A31FCD">
      <w:pPr>
        <w:ind w:left="-15" w:right="0"/>
      </w:pPr>
      <w:r>
        <w:t xml:space="preserve">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организацией-партнером.  </w:t>
      </w:r>
    </w:p>
    <w:p w:rsidR="00CB7999" w:rsidRDefault="00A31FCD">
      <w:pPr>
        <w:ind w:left="-15" w:right="0"/>
      </w:pPr>
      <w:r>
        <w:t xml:space="preserve">Стоимость образовательной услуги в соответствии с договором о сетевой форме не может быть больше стоимости данной услуги в учреждении.  </w:t>
      </w:r>
    </w:p>
    <w:p w:rsidR="00CB7999" w:rsidRDefault="00A31FCD">
      <w:pPr>
        <w:ind w:left="-15" w:right="0"/>
      </w:pPr>
      <w:r>
        <w:t xml:space="preserve">Порядок и источники финансирования программ, реализуемых в форме сетевого взаимодействия, в каждом конкретном случае согласовывается с соответствующим планово-финансовым или другим аналогичным органом учреждения.  </w:t>
      </w:r>
    </w:p>
    <w:p w:rsidR="00CB7999" w:rsidRDefault="00A31FCD">
      <w:pPr>
        <w:ind w:left="-15" w:right="0"/>
      </w:pPr>
      <w:r>
        <w:lastRenderedPageBreak/>
        <w:t xml:space="preserve">Также стоит учитывать наличие дополнительных затрат и издержек, связанных с сетевой формой взаимодействия, к которым могут относиться затраты и издержки, обусловленные:  </w:t>
      </w:r>
    </w:p>
    <w:p w:rsidR="00CB7999" w:rsidRDefault="00A31FCD">
      <w:pPr>
        <w:numPr>
          <w:ilvl w:val="0"/>
          <w:numId w:val="7"/>
        </w:numPr>
        <w:ind w:right="0"/>
      </w:pPr>
      <w:r>
        <w:t xml:space="preserve">расходами на транспортное обеспечение обучающихся учреждения и (или) педагогических работников организации-партнера;  </w:t>
      </w:r>
    </w:p>
    <w:p w:rsidR="00CB7999" w:rsidRDefault="00A31FCD">
      <w:pPr>
        <w:numPr>
          <w:ilvl w:val="0"/>
          <w:numId w:val="7"/>
        </w:numPr>
        <w:ind w:right="0"/>
      </w:pPr>
      <w:r>
        <w:t xml:space="preserve">расходами, связанными с применением электронного обучения и (или) дистанционных образовательных технологий (приобретение, установка, техническое облуживание и ремонт соответствующего оборудования, оплата интернет-трафика, услуг телефонной связи и т.д.);  </w:t>
      </w:r>
    </w:p>
    <w:p w:rsidR="00CB7999" w:rsidRDefault="00A31FCD">
      <w:pPr>
        <w:numPr>
          <w:ilvl w:val="0"/>
          <w:numId w:val="7"/>
        </w:numPr>
        <w:ind w:right="0"/>
      </w:pPr>
      <w:r>
        <w:t xml:space="preserve">расходами, связанными с усложнением организации образовательного процесса и возможным увеличением объема работ, выполняемых отдельными работниками учреждения и (или) организации-партнеров (согласование режимов занятий, расписаний уроков и иных мероприятий, осуществление диспетчерских функций, сопровождение несовершеннолетних обучающихся во время перевозки, осуществление обмена оперативной и иной информацией и т.д.).  </w:t>
      </w:r>
    </w:p>
    <w:p w:rsidR="00CB7999" w:rsidRDefault="00A31FCD">
      <w:pPr>
        <w:ind w:left="-15" w:right="0"/>
      </w:pPr>
      <w:r>
        <w:t xml:space="preserve">По результатам определения механизмов финансового обеспечения и подготовки всех внутренних локальных актов учреждением проводится работа по достижению соглашения о взаимодействии с организацией-партнером и разработка совместных образовательных программ.  </w:t>
      </w:r>
    </w:p>
    <w:p w:rsidR="00CB7999" w:rsidRDefault="00A31FCD">
      <w:pPr>
        <w:ind w:left="-15" w:right="0"/>
      </w:pPr>
      <w:r>
        <w:t xml:space="preserve">Для организации совместной деятельности между учреждением и организацией-партнером заключается договор о сотрудничестве или договор о сетевом взаимодействии.  </w:t>
      </w:r>
    </w:p>
    <w:p w:rsidR="00CB7999" w:rsidRDefault="00A31FCD">
      <w:pPr>
        <w:ind w:left="-15" w:right="0"/>
      </w:pPr>
      <w:r>
        <w:t xml:space="preserve">При этом договор может быть оформлен уже на стадии разработки сетевой образовательной программы, что позволит более полно учесть ресурсный вклад каждой из организаций. Также в рамках данного этапа организацией-партнером проводится работа по получению соответствующей лицензии на основании подпункта «г» п. 6 Постановления Правительства Российской Федерации от 28 октября 2013 г. № 966 «О лицензировании образовательной деятельности» в случае отсутствия лицензии на оказание образовательных услуг по реализации соответствующей образовательной программы в сетевой форме.  </w:t>
      </w:r>
    </w:p>
    <w:p w:rsidR="00CB7999" w:rsidRDefault="00A31FCD">
      <w:pPr>
        <w:spacing w:after="0" w:line="259" w:lineRule="auto"/>
        <w:ind w:left="567" w:right="0" w:firstLine="0"/>
        <w:jc w:val="left"/>
      </w:pPr>
      <w:r>
        <w:t xml:space="preserve"> </w:t>
      </w:r>
    </w:p>
    <w:p w:rsidR="00CB7999" w:rsidRDefault="00A31FCD">
      <w:pPr>
        <w:spacing w:after="35" w:line="259" w:lineRule="auto"/>
        <w:ind w:left="567" w:right="0" w:firstLine="0"/>
        <w:jc w:val="left"/>
      </w:pPr>
      <w:r>
        <w:t xml:space="preserve"> </w:t>
      </w:r>
    </w:p>
    <w:p w:rsidR="00CB7999" w:rsidRDefault="00A31FCD">
      <w:pPr>
        <w:pStyle w:val="1"/>
        <w:spacing w:after="0" w:line="259" w:lineRule="auto"/>
        <w:ind w:left="2170" w:right="0"/>
        <w:jc w:val="left"/>
      </w:pPr>
      <w:r>
        <w:t>5.</w:t>
      </w:r>
      <w:r>
        <w:rPr>
          <w:rFonts w:ascii="Arial" w:eastAsia="Arial" w:hAnsi="Arial" w:cs="Arial"/>
        </w:rPr>
        <w:t xml:space="preserve"> </w:t>
      </w:r>
      <w:r>
        <w:t xml:space="preserve">Основные индикаторы и показатели Модели </w:t>
      </w:r>
    </w:p>
    <w:p w:rsidR="00CB7999" w:rsidRDefault="00A31FCD">
      <w:pPr>
        <w:spacing w:after="261" w:line="259" w:lineRule="auto"/>
        <w:ind w:left="720" w:right="0" w:firstLine="0"/>
        <w:jc w:val="left"/>
      </w:pPr>
      <w:r>
        <w:rPr>
          <w:rFonts w:ascii="Calibri" w:eastAsia="Calibri" w:hAnsi="Calibri" w:cs="Calibri"/>
          <w:sz w:val="22"/>
        </w:rPr>
        <w:t xml:space="preserve"> </w:t>
      </w:r>
    </w:p>
    <w:p w:rsidR="00CB7999" w:rsidRDefault="00A31FCD">
      <w:pPr>
        <w:ind w:left="567" w:right="0" w:firstLine="0"/>
      </w:pPr>
      <w:r>
        <w:t xml:space="preserve">Основными индикаторами и показателями Модели являются: </w:t>
      </w:r>
    </w:p>
    <w:p w:rsidR="00CB7999" w:rsidRDefault="00A31FCD">
      <w:pPr>
        <w:ind w:left="-15" w:right="0"/>
      </w:pPr>
      <w:r>
        <w:t xml:space="preserve">5.1. Число программ дополнительного образования, реализуемых в сетевой форме, в том числе: </w:t>
      </w:r>
    </w:p>
    <w:p w:rsidR="00CB7999" w:rsidRDefault="00A31FCD">
      <w:pPr>
        <w:numPr>
          <w:ilvl w:val="0"/>
          <w:numId w:val="8"/>
        </w:numPr>
        <w:ind w:right="0"/>
      </w:pPr>
      <w:r>
        <w:t xml:space="preserve">доля программ в сетевой форме от общего количества дополнительных образовательных программ; </w:t>
      </w:r>
    </w:p>
    <w:p w:rsidR="00CB7999" w:rsidRDefault="00A31FCD">
      <w:pPr>
        <w:numPr>
          <w:ilvl w:val="0"/>
          <w:numId w:val="8"/>
        </w:numPr>
        <w:ind w:right="0"/>
      </w:pPr>
      <w:r>
        <w:lastRenderedPageBreak/>
        <w:t xml:space="preserve">увеличение количества программ дополнительного образования, реализуемых в сетевой форме. </w:t>
      </w:r>
    </w:p>
    <w:p w:rsidR="00CB7999" w:rsidRDefault="00A31FCD">
      <w:pPr>
        <w:ind w:left="-15" w:right="0"/>
      </w:pPr>
      <w:r>
        <w:t xml:space="preserve">5.2. Число программ дополнительного образования, полностью переведенных на информационные (дистанционные) платформы, в том числе: </w:t>
      </w:r>
    </w:p>
    <w:p w:rsidR="00CB7999" w:rsidRDefault="00A31FCD">
      <w:pPr>
        <w:numPr>
          <w:ilvl w:val="0"/>
          <w:numId w:val="8"/>
        </w:numPr>
        <w:ind w:right="0"/>
      </w:pPr>
      <w:r>
        <w:t xml:space="preserve">увеличение количества программ, полностью переведенных на информационные (дистанционные) платформы. </w:t>
      </w:r>
    </w:p>
    <w:p w:rsidR="00CB7999" w:rsidRDefault="00A31FCD">
      <w:pPr>
        <w:ind w:left="-15" w:right="0"/>
      </w:pPr>
      <w:r>
        <w:t xml:space="preserve">5.3. Число организаций, реализующих дополнительные образовательные программы в сетевой форме, в том числе: </w:t>
      </w:r>
    </w:p>
    <w:p w:rsidR="00CB7999" w:rsidRDefault="00A31FCD">
      <w:pPr>
        <w:numPr>
          <w:ilvl w:val="0"/>
          <w:numId w:val="8"/>
        </w:numPr>
        <w:ind w:right="0"/>
      </w:pPr>
      <w:r>
        <w:t xml:space="preserve">расширение географии оказания образовательных услуг в сфере дополнительного образования в рамках реализации конкретных дополнительные образовательные программы в сетевой форме. </w:t>
      </w:r>
    </w:p>
    <w:p w:rsidR="00CB7999" w:rsidRDefault="00A31FCD">
      <w:pPr>
        <w:ind w:left="-15" w:right="0"/>
      </w:pPr>
      <w:r>
        <w:t xml:space="preserve">5.4. Число организаций-партнеров, привлеченных к реализации дополнительных образовательных программ в сетевой форме, в том числе: </w:t>
      </w:r>
    </w:p>
    <w:p w:rsidR="00CB7999" w:rsidRDefault="00A31FCD">
      <w:pPr>
        <w:ind w:left="-15" w:right="0"/>
      </w:pPr>
      <w:r>
        <w:t xml:space="preserve">-количество организаций-партнеров разного уровня и ведомственной принадлежности, среди которых организации высшего образования, профессиональные образовательные организации, научные организации, организации сферы культуры и спорта, общественные организации и объединения, предприятия реального сектора экономики и др.; </w:t>
      </w:r>
    </w:p>
    <w:p w:rsidR="00CB7999" w:rsidRDefault="00A31FCD">
      <w:pPr>
        <w:numPr>
          <w:ilvl w:val="0"/>
          <w:numId w:val="8"/>
        </w:numPr>
        <w:ind w:right="0"/>
      </w:pPr>
      <w:r>
        <w:t xml:space="preserve">расширение географии организаций-партнеров, участвующих в реализации дополнительных образовательных программ в сетевой форме. </w:t>
      </w:r>
    </w:p>
    <w:p w:rsidR="00CB7999" w:rsidRDefault="00A31FCD">
      <w:pPr>
        <w:ind w:left="-15" w:right="0"/>
      </w:pPr>
      <w:r>
        <w:t xml:space="preserve">5.5. Число сетевых и партнерских соглашений между образовательными организациями и привлеченными к реализации программ дополнительного образования в сетевой форме организациями и учреждениями, в том числе: </w:t>
      </w:r>
    </w:p>
    <w:p w:rsidR="00CB7999" w:rsidRDefault="00A31FCD">
      <w:pPr>
        <w:numPr>
          <w:ilvl w:val="0"/>
          <w:numId w:val="8"/>
        </w:numPr>
        <w:ind w:right="0"/>
      </w:pPr>
      <w:r>
        <w:t xml:space="preserve">увеличение количества сетевых и партнерских соглашений между образовательными организациями, привлеченными к реализации программ дополнительного образования в сетевой форме; </w:t>
      </w:r>
    </w:p>
    <w:p w:rsidR="00CB7999" w:rsidRDefault="00A31FCD">
      <w:pPr>
        <w:numPr>
          <w:ilvl w:val="0"/>
          <w:numId w:val="8"/>
        </w:numPr>
        <w:ind w:right="0"/>
      </w:pPr>
      <w:r>
        <w:t xml:space="preserve">увеличение количества сетевых и партнерских соглашений с производственными/коммерческими/предпринимательскими организациями, привлеченными к реализации программ дополнительного образования в сетевой форме; </w:t>
      </w:r>
    </w:p>
    <w:p w:rsidR="00CB7999" w:rsidRDefault="00A31FCD" w:rsidP="00896034">
      <w:pPr>
        <w:numPr>
          <w:ilvl w:val="0"/>
          <w:numId w:val="8"/>
        </w:numPr>
        <w:ind w:right="0" w:firstLine="0"/>
      </w:pPr>
      <w:r>
        <w:t xml:space="preserve">увеличение доли программ дополнительного образования в сетевой форме, расширивших охват разных категорий детей по отношению к общему числу дополнительных образовательных программ, реализуемых на уровне региона. </w:t>
      </w:r>
    </w:p>
    <w:p w:rsidR="00CB7999" w:rsidRDefault="00A31FCD" w:rsidP="00896034">
      <w:pPr>
        <w:numPr>
          <w:ilvl w:val="1"/>
          <w:numId w:val="9"/>
        </w:numPr>
        <w:ind w:right="0" w:firstLine="0"/>
      </w:pPr>
      <w:r>
        <w:t xml:space="preserve">Количество педагогов и специалистов системы дополнительного образования детей, прошедших курсы повышения квалификации и профессиональной переподготовки по программам, направленным на освоении технологии и методик разработки и реализации программ дополнительного образования в сетевой форме. </w:t>
      </w:r>
    </w:p>
    <w:p w:rsidR="00CB7999" w:rsidRDefault="00A31FCD" w:rsidP="00896034">
      <w:pPr>
        <w:numPr>
          <w:ilvl w:val="1"/>
          <w:numId w:val="9"/>
        </w:numPr>
        <w:ind w:right="0" w:firstLine="0"/>
      </w:pPr>
      <w:r>
        <w:t xml:space="preserve">Количество программ и педагогов- участников конкурсов программ дополнительного образования различных уровней. </w:t>
      </w:r>
    </w:p>
    <w:p w:rsidR="00CB7999" w:rsidRDefault="00A31FCD">
      <w:pPr>
        <w:numPr>
          <w:ilvl w:val="1"/>
          <w:numId w:val="9"/>
        </w:numPr>
        <w:ind w:right="0"/>
      </w:pPr>
      <w:r>
        <w:lastRenderedPageBreak/>
        <w:t xml:space="preserve">Количество детей, имеющих индивидуальный образовательный маршрут/траекторию, при этом являющихся обучающимися программы дополнительного образования в сетевой форме. </w:t>
      </w:r>
    </w:p>
    <w:p w:rsidR="00CB7999" w:rsidRDefault="00A31FCD">
      <w:pPr>
        <w:numPr>
          <w:ilvl w:val="1"/>
          <w:numId w:val="9"/>
        </w:numPr>
        <w:ind w:right="0"/>
      </w:pPr>
      <w:r>
        <w:t xml:space="preserve">Количество детей с ОВЗ, вовлеченных в реализацию программ дополнительного образования в сетевой форме. </w:t>
      </w:r>
    </w:p>
    <w:p w:rsidR="00CB7999" w:rsidRDefault="00A31FCD">
      <w:pPr>
        <w:numPr>
          <w:ilvl w:val="1"/>
          <w:numId w:val="9"/>
        </w:numPr>
        <w:ind w:right="0"/>
      </w:pPr>
      <w:r>
        <w:t xml:space="preserve">Количество детей из сельской местности, вовлеченных в реализацию программ дополнительного образования в сетевой форме. </w:t>
      </w:r>
    </w:p>
    <w:p w:rsidR="00CB7999" w:rsidRDefault="00A31FCD">
      <w:pPr>
        <w:numPr>
          <w:ilvl w:val="1"/>
          <w:numId w:val="9"/>
        </w:numPr>
        <w:ind w:right="0"/>
      </w:pPr>
      <w:r>
        <w:t xml:space="preserve">Количество детей, находящихся в трудной жизненной ситуации, вовлеченных в реализацию программ дополнительного образования в сетевой форме. </w:t>
      </w:r>
    </w:p>
    <w:p w:rsidR="00CB7999" w:rsidRDefault="00A31FCD">
      <w:pPr>
        <w:spacing w:after="34" w:line="259" w:lineRule="auto"/>
        <w:ind w:left="567" w:right="0" w:firstLine="0"/>
        <w:jc w:val="left"/>
      </w:pPr>
      <w:r>
        <w:t xml:space="preserve"> </w:t>
      </w:r>
    </w:p>
    <w:p w:rsidR="00CB7999" w:rsidRDefault="00A31FCD">
      <w:pPr>
        <w:pStyle w:val="1"/>
        <w:ind w:right="7"/>
      </w:pPr>
      <w:r>
        <w:t xml:space="preserve">6.Ожидаемые результаты внедрения Модели </w:t>
      </w:r>
    </w:p>
    <w:p w:rsidR="00CB7999" w:rsidRDefault="00A31FCD">
      <w:pPr>
        <w:spacing w:after="0" w:line="259" w:lineRule="auto"/>
        <w:ind w:left="63" w:right="0" w:firstLine="0"/>
        <w:jc w:val="center"/>
      </w:pPr>
      <w:r>
        <w:rPr>
          <w:b/>
        </w:rPr>
        <w:t xml:space="preserve"> </w:t>
      </w:r>
    </w:p>
    <w:p w:rsidR="00CB7999" w:rsidRDefault="00A31FCD">
      <w:pPr>
        <w:ind w:left="-15" w:right="0"/>
      </w:pPr>
      <w:r>
        <w:t xml:space="preserve">Развитие сетевого взаимодействия в сфере дополнительного образования обеспечит следующие результаты:  </w:t>
      </w:r>
    </w:p>
    <w:p w:rsidR="00CB7999" w:rsidRDefault="00A31FCD">
      <w:pPr>
        <w:ind w:left="-15" w:right="0"/>
      </w:pPr>
      <w:r>
        <w:t xml:space="preserve">-увеличение количества программ дополнительного образования, реализуемых в сетевой форме; </w:t>
      </w:r>
    </w:p>
    <w:p w:rsidR="00CB7999" w:rsidRDefault="00A31FCD">
      <w:pPr>
        <w:spacing w:after="27" w:line="259" w:lineRule="auto"/>
        <w:ind w:left="10" w:right="117" w:hanging="10"/>
        <w:jc w:val="right"/>
      </w:pPr>
      <w:r>
        <w:t xml:space="preserve">-увеличение охвата детей дополнительными образовательными программами; </w:t>
      </w:r>
    </w:p>
    <w:p w:rsidR="00CB7999" w:rsidRDefault="00A31FCD">
      <w:pPr>
        <w:numPr>
          <w:ilvl w:val="0"/>
          <w:numId w:val="10"/>
        </w:numPr>
        <w:ind w:right="0"/>
      </w:pPr>
      <w:r>
        <w:t xml:space="preserve">обеспечение высокого качества и обновляемости дополнительных общеобразовательных программ за счет создания конкурентной среды, привлечения квалифицированных кадров, сочетания инструментов государственного контроля, независимой оценки качества и саморегулирования; </w:t>
      </w:r>
    </w:p>
    <w:p w:rsidR="00CB7999" w:rsidRDefault="00A31FCD">
      <w:pPr>
        <w:ind w:left="-15" w:right="0"/>
      </w:pPr>
      <w:r>
        <w:t xml:space="preserve">-создание условий и формирование компетенций для использования детьми и молодежью ресурсов неформального образования в целях саморазвития, профессионального самоопределения и продуктивного досуга;  </w:t>
      </w:r>
    </w:p>
    <w:p w:rsidR="00CB7999" w:rsidRDefault="00A31FCD">
      <w:pPr>
        <w:ind w:left="-15" w:right="0"/>
      </w:pPr>
      <w:r>
        <w:t xml:space="preserve">-формирование механизмов финансовой поддержки прав детей на участие в дополнительном образовании;  </w:t>
      </w:r>
    </w:p>
    <w:p w:rsidR="00CB7999" w:rsidRDefault="00A31FCD">
      <w:pPr>
        <w:ind w:left="-15" w:right="0"/>
      </w:pPr>
      <w:r>
        <w:t xml:space="preserve">-формирование эффективных механизмов государственно-общественного и межведомственного управления дополнительным образованием детей;  </w:t>
      </w:r>
    </w:p>
    <w:p w:rsidR="00CB7999" w:rsidRDefault="00A31FCD">
      <w:pPr>
        <w:ind w:left="-15" w:right="0"/>
      </w:pPr>
      <w:r>
        <w:t xml:space="preserve">-реализация моделей адресной работы с детьми с ограниченными возможностями здоровья, детьми, находящимися в трудной жизненной ситуации, одаренными детьми;  </w:t>
      </w:r>
    </w:p>
    <w:p w:rsidR="00CB7999" w:rsidRDefault="00A31FCD">
      <w:pPr>
        <w:numPr>
          <w:ilvl w:val="0"/>
          <w:numId w:val="10"/>
        </w:numPr>
        <w:ind w:right="0"/>
      </w:pPr>
      <w:r>
        <w:t xml:space="preserve">-внедрение эффективных механизмов стимулирования и поддержки непрерывного профессионального развития педагогических и управленческих </w:t>
      </w:r>
    </w:p>
    <w:p w:rsidR="00CB7999" w:rsidRDefault="00A31FCD">
      <w:pPr>
        <w:ind w:left="-15" w:right="0" w:firstLine="0"/>
      </w:pPr>
      <w:r>
        <w:t xml:space="preserve">кадров;  </w:t>
      </w:r>
    </w:p>
    <w:p w:rsidR="00CB7999" w:rsidRDefault="00A31FCD">
      <w:pPr>
        <w:ind w:left="-15" w:right="0"/>
      </w:pPr>
      <w:r>
        <w:t xml:space="preserve">-создание благоприятных условий для деятельности организаций негосударственного сектора, государственно-частного партнерства, инновационной активности, научно-производственной кооперации в сфере разработки развивающих предметно-пространственных сред и продукции для оснащения образовательных программ;  </w:t>
      </w:r>
    </w:p>
    <w:p w:rsidR="00CB7999" w:rsidRDefault="00A31FCD">
      <w:pPr>
        <w:ind w:left="-15" w:right="0"/>
      </w:pPr>
      <w:r>
        <w:lastRenderedPageBreak/>
        <w:t xml:space="preserve">-создание комплексной инфраструктуры современного детства, удовлетворяющей общественные потребности в воспитании, образовании, физическом развитии и оздоровлении детей. </w:t>
      </w:r>
    </w:p>
    <w:p w:rsidR="00CB7999" w:rsidRDefault="00A31FCD">
      <w:pPr>
        <w:spacing w:after="0" w:line="259" w:lineRule="auto"/>
        <w:ind w:left="567" w:right="0" w:firstLine="0"/>
        <w:jc w:val="left"/>
      </w:pPr>
      <w:r>
        <w:t xml:space="preserve"> </w:t>
      </w:r>
    </w:p>
    <w:p w:rsidR="00CB7999" w:rsidRDefault="00A31FCD">
      <w:pPr>
        <w:spacing w:after="0" w:line="259" w:lineRule="auto"/>
        <w:ind w:left="567" w:right="0" w:firstLine="0"/>
        <w:jc w:val="left"/>
      </w:pPr>
      <w:r>
        <w:t xml:space="preserve"> </w:t>
      </w:r>
    </w:p>
    <w:p w:rsidR="00CB7999" w:rsidRDefault="00A31FCD">
      <w:pPr>
        <w:spacing w:after="0" w:line="259" w:lineRule="auto"/>
        <w:ind w:left="567" w:right="0" w:firstLine="0"/>
        <w:jc w:val="left"/>
      </w:pPr>
      <w:r>
        <w:t xml:space="preserve"> </w:t>
      </w:r>
    </w:p>
    <w:p w:rsidR="00CB7999" w:rsidRDefault="00A31FCD">
      <w:pPr>
        <w:spacing w:after="0" w:line="259" w:lineRule="auto"/>
        <w:ind w:left="567" w:right="0" w:firstLine="0"/>
        <w:jc w:val="left"/>
      </w:pPr>
      <w:r>
        <w:t xml:space="preserve"> </w:t>
      </w:r>
    </w:p>
    <w:p w:rsidR="00CB7999" w:rsidRDefault="00CB7999">
      <w:pPr>
        <w:sectPr w:rsidR="00CB7999">
          <w:pgSz w:w="11906" w:h="16838"/>
          <w:pgMar w:top="910" w:right="843" w:bottom="1181" w:left="994" w:header="720" w:footer="720" w:gutter="0"/>
          <w:cols w:space="720"/>
        </w:sectPr>
      </w:pPr>
    </w:p>
    <w:p w:rsidR="00CB7999" w:rsidRDefault="00A31FCD">
      <w:pPr>
        <w:spacing w:after="26" w:line="259" w:lineRule="auto"/>
        <w:ind w:right="1045" w:firstLine="0"/>
        <w:jc w:val="right"/>
      </w:pPr>
      <w:r>
        <w:rPr>
          <w:b/>
        </w:rPr>
        <w:lastRenderedPageBreak/>
        <w:t xml:space="preserve">7. План мероприятий по реализации Модели в учреждениях дополнительного образования  </w:t>
      </w:r>
    </w:p>
    <w:p w:rsidR="00CB7999" w:rsidRDefault="00A31FCD">
      <w:pPr>
        <w:pStyle w:val="1"/>
        <w:tabs>
          <w:tab w:val="center" w:pos="7120"/>
          <w:tab w:val="center" w:pos="9205"/>
        </w:tabs>
        <w:spacing w:after="0" w:line="259" w:lineRule="auto"/>
        <w:ind w:left="-322" w:right="0" w:firstLine="0"/>
        <w:jc w:val="left"/>
      </w:pPr>
      <w:r>
        <w:t xml:space="preserve"> </w:t>
      </w:r>
      <w:r>
        <w:tab/>
      </w:r>
      <w:r w:rsidR="00896034">
        <w:t>Ялуторовского района</w:t>
      </w:r>
      <w:r>
        <w:tab/>
        <w:t xml:space="preserve"> </w:t>
      </w:r>
    </w:p>
    <w:p w:rsidR="00CB7999" w:rsidRDefault="00A31FCD">
      <w:pPr>
        <w:spacing w:after="0" w:line="259" w:lineRule="auto"/>
        <w:ind w:left="259" w:right="0" w:firstLine="0"/>
        <w:jc w:val="left"/>
      </w:pPr>
      <w:r>
        <w:t xml:space="preserve"> </w:t>
      </w:r>
    </w:p>
    <w:tbl>
      <w:tblPr>
        <w:tblStyle w:val="TableGrid"/>
        <w:tblW w:w="15162" w:type="dxa"/>
        <w:tblInd w:w="-600" w:type="dxa"/>
        <w:tblCellMar>
          <w:top w:w="62" w:type="dxa"/>
          <w:left w:w="108" w:type="dxa"/>
          <w:right w:w="7" w:type="dxa"/>
        </w:tblCellMar>
        <w:tblLook w:val="04A0" w:firstRow="1" w:lastRow="0" w:firstColumn="1" w:lastColumn="0" w:noHBand="0" w:noVBand="1"/>
      </w:tblPr>
      <w:tblGrid>
        <w:gridCol w:w="676"/>
        <w:gridCol w:w="6158"/>
        <w:gridCol w:w="4968"/>
        <w:gridCol w:w="1130"/>
        <w:gridCol w:w="2230"/>
      </w:tblGrid>
      <w:tr w:rsidR="00CB7999" w:rsidTr="00896034">
        <w:trPr>
          <w:trHeight w:val="650"/>
        </w:trPr>
        <w:tc>
          <w:tcPr>
            <w:tcW w:w="676"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left="106" w:right="0" w:firstLine="0"/>
              <w:jc w:val="left"/>
            </w:pPr>
            <w:r>
              <w:rPr>
                <w:b/>
              </w:rPr>
              <w:t xml:space="preserve">№  </w:t>
            </w:r>
          </w:p>
        </w:tc>
        <w:tc>
          <w:tcPr>
            <w:tcW w:w="6158"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103" w:firstLine="0"/>
              <w:jc w:val="center"/>
            </w:pPr>
            <w:r>
              <w:rPr>
                <w:b/>
              </w:rPr>
              <w:t xml:space="preserve"> Наименование мероприятия </w:t>
            </w:r>
          </w:p>
        </w:tc>
        <w:tc>
          <w:tcPr>
            <w:tcW w:w="4968" w:type="dxa"/>
            <w:tcBorders>
              <w:top w:val="single" w:sz="2" w:space="0" w:color="000000"/>
              <w:left w:val="single" w:sz="2" w:space="0" w:color="000000"/>
              <w:bottom w:val="single" w:sz="4" w:space="0" w:color="000000"/>
              <w:right w:val="single" w:sz="2" w:space="0" w:color="000000"/>
            </w:tcBorders>
            <w:vAlign w:val="center"/>
          </w:tcPr>
          <w:p w:rsidR="00CB7999" w:rsidRDefault="00A31FCD">
            <w:pPr>
              <w:spacing w:after="0" w:line="259" w:lineRule="auto"/>
              <w:ind w:right="103" w:firstLine="0"/>
              <w:jc w:val="center"/>
            </w:pPr>
            <w:r>
              <w:rPr>
                <w:b/>
              </w:rPr>
              <w:t xml:space="preserve">Ожидаемый результат </w:t>
            </w:r>
          </w:p>
        </w:tc>
        <w:tc>
          <w:tcPr>
            <w:tcW w:w="1130"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left="43" w:right="0" w:firstLine="0"/>
              <w:jc w:val="left"/>
            </w:pPr>
            <w:r>
              <w:rPr>
                <w:b/>
              </w:rPr>
              <w:t xml:space="preserve">Сроки </w:t>
            </w:r>
          </w:p>
        </w:tc>
        <w:tc>
          <w:tcPr>
            <w:tcW w:w="2230" w:type="dxa"/>
            <w:tcBorders>
              <w:top w:val="single" w:sz="2" w:space="0" w:color="000000"/>
              <w:left w:val="single" w:sz="4" w:space="0" w:color="000000"/>
              <w:bottom w:val="single" w:sz="2" w:space="0" w:color="000000"/>
              <w:right w:val="single" w:sz="2" w:space="0" w:color="000000"/>
            </w:tcBorders>
          </w:tcPr>
          <w:p w:rsidR="00CB7999" w:rsidRDefault="00A31FCD">
            <w:pPr>
              <w:spacing w:after="0" w:line="259" w:lineRule="auto"/>
              <w:ind w:left="130" w:right="0" w:firstLine="13"/>
              <w:jc w:val="left"/>
            </w:pPr>
            <w:r>
              <w:rPr>
                <w:b/>
              </w:rPr>
              <w:t xml:space="preserve">Ответственные </w:t>
            </w:r>
          </w:p>
        </w:tc>
      </w:tr>
      <w:tr w:rsidR="00CB7999" w:rsidTr="00896034">
        <w:trPr>
          <w:trHeight w:val="2908"/>
        </w:trPr>
        <w:tc>
          <w:tcPr>
            <w:tcW w:w="676"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t xml:space="preserve">1 </w:t>
            </w:r>
          </w:p>
        </w:tc>
        <w:tc>
          <w:tcPr>
            <w:tcW w:w="6158" w:type="dxa"/>
            <w:tcBorders>
              <w:top w:val="single" w:sz="2" w:space="0" w:color="000000"/>
              <w:left w:val="single" w:sz="2" w:space="0" w:color="000000"/>
              <w:bottom w:val="single" w:sz="2" w:space="0" w:color="000000"/>
              <w:right w:val="single" w:sz="2" w:space="0" w:color="000000"/>
            </w:tcBorders>
          </w:tcPr>
          <w:p w:rsidR="00CB7999" w:rsidRDefault="00A31FCD" w:rsidP="00896034">
            <w:pPr>
              <w:spacing w:after="0"/>
              <w:ind w:left="-37" w:right="0" w:firstLine="0"/>
              <w:jc w:val="left"/>
            </w:pPr>
            <w:r>
              <w:t xml:space="preserve">Определение </w:t>
            </w:r>
            <w:r>
              <w:tab/>
              <w:t xml:space="preserve">актуальных </w:t>
            </w:r>
            <w:r>
              <w:tab/>
              <w:t xml:space="preserve">направлений </w:t>
            </w:r>
            <w:r>
              <w:tab/>
              <w:t xml:space="preserve">и перспектив </w:t>
            </w:r>
            <w:r>
              <w:tab/>
              <w:t xml:space="preserve">развития </w:t>
            </w:r>
            <w:r>
              <w:tab/>
              <w:t xml:space="preserve">муниципальной территории. </w:t>
            </w:r>
            <w:r>
              <w:tab/>
              <w:t xml:space="preserve">Выбор </w:t>
            </w:r>
            <w:r>
              <w:tab/>
              <w:t xml:space="preserve">механизмов </w:t>
            </w:r>
            <w:r>
              <w:tab/>
              <w:t xml:space="preserve">развития муниципальной территории в рамках реализации Модели. </w:t>
            </w:r>
          </w:p>
          <w:p w:rsidR="00CB7999" w:rsidRDefault="00A31FCD" w:rsidP="00896034">
            <w:pPr>
              <w:spacing w:after="0" w:line="259" w:lineRule="auto"/>
              <w:ind w:left="-37" w:right="0" w:firstLine="0"/>
              <w:jc w:val="left"/>
            </w:pPr>
            <w:r>
              <w:t xml:space="preserve">Разработка муниципальной «дорожной карты» реализации </w:t>
            </w:r>
            <w:r>
              <w:tab/>
              <w:t xml:space="preserve">Модели </w:t>
            </w:r>
            <w:r>
              <w:tab/>
              <w:t xml:space="preserve">с </w:t>
            </w:r>
            <w:r>
              <w:tab/>
              <w:t xml:space="preserve">учетом </w:t>
            </w:r>
            <w:r>
              <w:tab/>
              <w:t xml:space="preserve">выбранных механизмов </w:t>
            </w:r>
            <w:r>
              <w:tab/>
              <w:t xml:space="preserve">развития </w:t>
            </w:r>
            <w:r>
              <w:tab/>
              <w:t>муниципальной территории.</w:t>
            </w:r>
            <w:r>
              <w:rPr>
                <w:b/>
              </w:rPr>
              <w:t xml:space="preserve"> </w:t>
            </w:r>
          </w:p>
        </w:tc>
        <w:tc>
          <w:tcPr>
            <w:tcW w:w="4968" w:type="dxa"/>
            <w:tcBorders>
              <w:top w:val="single" w:sz="4" w:space="0" w:color="000000"/>
              <w:left w:val="single" w:sz="2" w:space="0" w:color="000000"/>
              <w:bottom w:val="single" w:sz="2" w:space="0" w:color="000000"/>
              <w:right w:val="single" w:sz="2" w:space="0" w:color="000000"/>
            </w:tcBorders>
          </w:tcPr>
          <w:p w:rsidR="00CB7999" w:rsidRDefault="00A31FCD">
            <w:pPr>
              <w:spacing w:after="0" w:line="259" w:lineRule="auto"/>
              <w:ind w:left="2" w:right="0" w:firstLine="0"/>
              <w:jc w:val="left"/>
            </w:pPr>
            <w:r>
              <w:t>Перечень актуальных направлений и перспектив развития муниципальной территории в рамках сетевого взаимодействия.</w:t>
            </w:r>
            <w:r>
              <w:rPr>
                <w:b/>
              </w:rPr>
              <w:t xml:space="preserve"> </w:t>
            </w:r>
          </w:p>
        </w:tc>
        <w:tc>
          <w:tcPr>
            <w:tcW w:w="1130"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2230"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r w:rsidR="00CB7999" w:rsidTr="00896034">
        <w:trPr>
          <w:trHeight w:val="2902"/>
        </w:trPr>
        <w:tc>
          <w:tcPr>
            <w:tcW w:w="676"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t xml:space="preserve">2 </w:t>
            </w:r>
          </w:p>
        </w:tc>
        <w:tc>
          <w:tcPr>
            <w:tcW w:w="6158" w:type="dxa"/>
            <w:tcBorders>
              <w:top w:val="single" w:sz="2" w:space="0" w:color="000000"/>
              <w:left w:val="single" w:sz="2" w:space="0" w:color="000000"/>
              <w:bottom w:val="single" w:sz="2" w:space="0" w:color="000000"/>
              <w:right w:val="single" w:sz="2" w:space="0" w:color="000000"/>
            </w:tcBorders>
          </w:tcPr>
          <w:p w:rsidR="00CB7999" w:rsidRDefault="00A31FCD" w:rsidP="00896034">
            <w:pPr>
              <w:spacing w:after="0" w:line="259" w:lineRule="auto"/>
              <w:ind w:right="271" w:firstLine="0"/>
            </w:pPr>
            <w:r>
              <w:t xml:space="preserve">Обеспечение деятельности межведомственного совета по вопросам сетевого взаимодействия образовательных организаций дополнительного образования детей (далее – ОДО) с образовательными организациями, организациями культуры, физической культуры и спорта, организациями реального сектора экономики, иными организациями (далее – организациями-партнерами).  </w:t>
            </w:r>
          </w:p>
        </w:tc>
        <w:tc>
          <w:tcPr>
            <w:tcW w:w="496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0" w:firstLine="0"/>
              <w:jc w:val="left"/>
            </w:pPr>
            <w:r>
              <w:t xml:space="preserve">Принятие решений и единых подходов по вопросам </w:t>
            </w:r>
            <w:r>
              <w:tab/>
              <w:t xml:space="preserve">сетевого </w:t>
            </w:r>
            <w:r>
              <w:tab/>
              <w:t xml:space="preserve">взаимодействия (выписки </w:t>
            </w:r>
            <w:r>
              <w:tab/>
              <w:t xml:space="preserve">из </w:t>
            </w:r>
            <w:r>
              <w:tab/>
              <w:t xml:space="preserve">протоколов </w:t>
            </w:r>
            <w:r>
              <w:tab/>
              <w:t xml:space="preserve">заседаний межведомственного совета с отображением решений). </w:t>
            </w:r>
          </w:p>
        </w:tc>
        <w:tc>
          <w:tcPr>
            <w:tcW w:w="1130"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2230"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r w:rsidR="00CB7999" w:rsidTr="00896034">
        <w:trPr>
          <w:trHeight w:val="2583"/>
        </w:trPr>
        <w:tc>
          <w:tcPr>
            <w:tcW w:w="676"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lastRenderedPageBreak/>
              <w:t xml:space="preserve">3 </w:t>
            </w:r>
          </w:p>
        </w:tc>
        <w:tc>
          <w:tcPr>
            <w:tcW w:w="6158" w:type="dxa"/>
            <w:tcBorders>
              <w:top w:val="single" w:sz="2" w:space="0" w:color="000000"/>
              <w:left w:val="single" w:sz="2" w:space="0" w:color="000000"/>
              <w:bottom w:val="single" w:sz="2" w:space="0" w:color="000000"/>
              <w:right w:val="single" w:sz="2" w:space="0" w:color="000000"/>
            </w:tcBorders>
          </w:tcPr>
          <w:p w:rsidR="00CB7999" w:rsidRDefault="00A31FCD">
            <w:pPr>
              <w:spacing w:after="29" w:line="257" w:lineRule="auto"/>
              <w:ind w:right="74" w:firstLine="0"/>
            </w:pPr>
            <w:r>
              <w:t xml:space="preserve">Проведение анализа организации сетевого взаимодействия ОДО и организаций партнеров на территории муниципального образования: </w:t>
            </w:r>
          </w:p>
          <w:p w:rsidR="00CB7999" w:rsidRDefault="00A31FCD">
            <w:pPr>
              <w:tabs>
                <w:tab w:val="center" w:pos="2840"/>
                <w:tab w:val="right" w:pos="5963"/>
              </w:tabs>
              <w:spacing w:after="33" w:line="259" w:lineRule="auto"/>
              <w:ind w:right="0" w:firstLine="0"/>
              <w:jc w:val="left"/>
            </w:pPr>
            <w:r>
              <w:t>1.</w:t>
            </w:r>
            <w:r>
              <w:rPr>
                <w:rFonts w:ascii="Arial" w:eastAsia="Arial" w:hAnsi="Arial" w:cs="Arial"/>
              </w:rPr>
              <w:t xml:space="preserve"> </w:t>
            </w:r>
            <w:r>
              <w:t xml:space="preserve">Мониторинг </w:t>
            </w:r>
            <w:r>
              <w:tab/>
              <w:t xml:space="preserve">наличия </w:t>
            </w:r>
            <w:r>
              <w:tab/>
              <w:t xml:space="preserve">дополнительных </w:t>
            </w:r>
          </w:p>
          <w:p w:rsidR="00896034" w:rsidRDefault="00A31FCD">
            <w:pPr>
              <w:spacing w:after="0" w:line="259" w:lineRule="auto"/>
              <w:ind w:right="73" w:firstLine="0"/>
            </w:pPr>
            <w:r>
              <w:t xml:space="preserve">образовательных программ в сетевой форме; </w:t>
            </w:r>
          </w:p>
          <w:p w:rsidR="00896034" w:rsidRDefault="00A31FCD">
            <w:pPr>
              <w:spacing w:after="0" w:line="259" w:lineRule="auto"/>
              <w:ind w:right="73" w:firstLine="0"/>
            </w:pPr>
            <w:r>
              <w:t>2.</w:t>
            </w:r>
            <w:r>
              <w:rPr>
                <w:rFonts w:ascii="Arial" w:eastAsia="Arial" w:hAnsi="Arial" w:cs="Arial"/>
              </w:rPr>
              <w:t xml:space="preserve"> </w:t>
            </w:r>
            <w:r>
              <w:t xml:space="preserve">Анализ потребностей, запросов детей и родителей (законных представителей) на программы в сетевой форме. </w:t>
            </w:r>
          </w:p>
          <w:p w:rsidR="00CB7999" w:rsidRDefault="00A31FCD">
            <w:pPr>
              <w:spacing w:after="0" w:line="259" w:lineRule="auto"/>
              <w:ind w:right="73" w:firstLine="0"/>
            </w:pPr>
            <w:r>
              <w:t xml:space="preserve">Выявление </w:t>
            </w:r>
          </w:p>
        </w:tc>
        <w:tc>
          <w:tcPr>
            <w:tcW w:w="496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78" w:lineRule="auto"/>
              <w:ind w:left="2" w:right="0" w:firstLine="0"/>
            </w:pPr>
            <w:r>
              <w:t xml:space="preserve">Информация об образовательных программах, реализуемых в сетевой форме. </w:t>
            </w:r>
          </w:p>
          <w:p w:rsidR="00CB7999" w:rsidRDefault="00A31FCD">
            <w:pPr>
              <w:spacing w:after="0" w:line="259" w:lineRule="auto"/>
              <w:ind w:left="2" w:right="0" w:firstLine="0"/>
              <w:jc w:val="left"/>
            </w:pPr>
            <w:r>
              <w:t xml:space="preserve"> </w:t>
            </w:r>
          </w:p>
          <w:p w:rsidR="00CB7999" w:rsidRDefault="00A31FCD">
            <w:pPr>
              <w:spacing w:after="0" w:line="275" w:lineRule="auto"/>
              <w:ind w:left="2" w:right="0" w:firstLine="0"/>
              <w:jc w:val="left"/>
            </w:pPr>
            <w:r>
              <w:t xml:space="preserve">Перечень перспективных направлений для работы. </w:t>
            </w:r>
          </w:p>
          <w:p w:rsidR="00CB7999" w:rsidRDefault="00A31FCD">
            <w:pPr>
              <w:spacing w:after="0" w:line="259" w:lineRule="auto"/>
              <w:ind w:left="2" w:right="0" w:firstLine="0"/>
              <w:jc w:val="left"/>
            </w:pPr>
            <w:r>
              <w:t xml:space="preserve"> </w:t>
            </w:r>
          </w:p>
        </w:tc>
        <w:tc>
          <w:tcPr>
            <w:tcW w:w="1130"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2230"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bl>
    <w:p w:rsidR="00CB7999" w:rsidRDefault="00CB7999">
      <w:pPr>
        <w:spacing w:after="0" w:line="259" w:lineRule="auto"/>
        <w:ind w:left="-1440" w:right="15398" w:firstLine="0"/>
        <w:jc w:val="left"/>
      </w:pPr>
    </w:p>
    <w:tbl>
      <w:tblPr>
        <w:tblStyle w:val="TableGrid"/>
        <w:tblW w:w="15198" w:type="dxa"/>
        <w:tblInd w:w="-600" w:type="dxa"/>
        <w:tblCellMar>
          <w:top w:w="61" w:type="dxa"/>
          <w:left w:w="108" w:type="dxa"/>
          <w:right w:w="7" w:type="dxa"/>
        </w:tblCellMar>
        <w:tblLook w:val="04A0" w:firstRow="1" w:lastRow="0" w:firstColumn="1" w:lastColumn="0" w:noHBand="0" w:noVBand="1"/>
      </w:tblPr>
      <w:tblGrid>
        <w:gridCol w:w="679"/>
        <w:gridCol w:w="6078"/>
        <w:gridCol w:w="5039"/>
        <w:gridCol w:w="1528"/>
        <w:gridCol w:w="1874"/>
      </w:tblGrid>
      <w:tr w:rsidR="00CB7999" w:rsidTr="00896034">
        <w:trPr>
          <w:trHeight w:val="648"/>
        </w:trPr>
        <w:tc>
          <w:tcPr>
            <w:tcW w:w="679" w:type="dxa"/>
            <w:tcBorders>
              <w:top w:val="single" w:sz="2" w:space="0" w:color="000000"/>
              <w:left w:val="single" w:sz="2" w:space="0" w:color="000000"/>
              <w:bottom w:val="single" w:sz="2" w:space="0" w:color="000000"/>
              <w:right w:val="single" w:sz="2" w:space="0" w:color="000000"/>
            </w:tcBorders>
          </w:tcPr>
          <w:p w:rsidR="00CB7999" w:rsidRDefault="00CB7999">
            <w:pPr>
              <w:spacing w:after="160" w:line="259" w:lineRule="auto"/>
              <w:ind w:right="0" w:firstLine="0"/>
              <w:jc w:val="left"/>
            </w:pP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right="0" w:firstLine="0"/>
            </w:pPr>
            <w:r>
              <w:t xml:space="preserve">актуальных тематических направлений программ для дальнейшей разработки. </w:t>
            </w:r>
          </w:p>
        </w:tc>
        <w:tc>
          <w:tcPr>
            <w:tcW w:w="5039" w:type="dxa"/>
            <w:tcBorders>
              <w:top w:val="single" w:sz="2" w:space="0" w:color="000000"/>
              <w:left w:val="single" w:sz="2" w:space="0" w:color="000000"/>
              <w:bottom w:val="single" w:sz="2" w:space="0" w:color="000000"/>
              <w:right w:val="single" w:sz="2" w:space="0" w:color="000000"/>
            </w:tcBorders>
          </w:tcPr>
          <w:p w:rsidR="00CB7999" w:rsidRDefault="00CB7999">
            <w:pPr>
              <w:spacing w:after="160" w:line="259" w:lineRule="auto"/>
              <w:ind w:right="0" w:firstLine="0"/>
              <w:jc w:val="left"/>
            </w:pPr>
          </w:p>
        </w:tc>
        <w:tc>
          <w:tcPr>
            <w:tcW w:w="1528" w:type="dxa"/>
            <w:tcBorders>
              <w:top w:val="single" w:sz="2" w:space="0" w:color="000000"/>
              <w:left w:val="single" w:sz="2" w:space="0" w:color="000000"/>
              <w:bottom w:val="single" w:sz="2" w:space="0" w:color="000000"/>
              <w:right w:val="single" w:sz="4" w:space="0" w:color="000000"/>
            </w:tcBorders>
          </w:tcPr>
          <w:p w:rsidR="00CB7999" w:rsidRDefault="00CB7999">
            <w:pPr>
              <w:spacing w:after="160" w:line="259" w:lineRule="auto"/>
              <w:ind w:right="0" w:firstLine="0"/>
              <w:jc w:val="left"/>
            </w:pPr>
          </w:p>
        </w:tc>
        <w:tc>
          <w:tcPr>
            <w:tcW w:w="1874" w:type="dxa"/>
            <w:tcBorders>
              <w:top w:val="single" w:sz="2" w:space="0" w:color="000000"/>
              <w:left w:val="single" w:sz="4" w:space="0" w:color="000000"/>
              <w:bottom w:val="single" w:sz="2" w:space="0" w:color="000000"/>
              <w:right w:val="single" w:sz="2" w:space="0" w:color="000000"/>
            </w:tcBorders>
          </w:tcPr>
          <w:p w:rsidR="00CB7999" w:rsidRDefault="00CB7999">
            <w:pPr>
              <w:spacing w:after="160" w:line="259" w:lineRule="auto"/>
              <w:ind w:right="0" w:firstLine="0"/>
              <w:jc w:val="left"/>
            </w:pPr>
          </w:p>
        </w:tc>
      </w:tr>
      <w:tr w:rsidR="00CB7999" w:rsidTr="00896034">
        <w:trPr>
          <w:trHeight w:val="4513"/>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t xml:space="preserve">4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77" w:lineRule="auto"/>
              <w:ind w:right="0" w:firstLine="0"/>
            </w:pPr>
            <w:r>
              <w:t xml:space="preserve">Планирование дальнейшей работы в рамках данной Модели: </w:t>
            </w:r>
          </w:p>
          <w:p w:rsidR="00896034" w:rsidRDefault="00A31FCD">
            <w:pPr>
              <w:spacing w:after="19" w:line="264" w:lineRule="auto"/>
              <w:ind w:right="68" w:firstLine="0"/>
              <w:jc w:val="left"/>
            </w:pPr>
            <w:r>
              <w:t xml:space="preserve">1.Проведение </w:t>
            </w:r>
            <w:r>
              <w:tab/>
              <w:t xml:space="preserve">оценки </w:t>
            </w:r>
            <w:r>
              <w:tab/>
              <w:t xml:space="preserve">оснащенности </w:t>
            </w:r>
            <w:r>
              <w:tab/>
              <w:t xml:space="preserve">и достаточности </w:t>
            </w:r>
            <w:r>
              <w:tab/>
              <w:t xml:space="preserve">собственных </w:t>
            </w:r>
            <w:r>
              <w:tab/>
            </w:r>
            <w:r w:rsidR="00896034">
              <w:t>материально-технических</w:t>
            </w:r>
            <w:r>
              <w:t>, кадровых и иных ресурсов ОДО;</w:t>
            </w:r>
          </w:p>
          <w:p w:rsidR="00CB7999" w:rsidRDefault="00A31FCD">
            <w:pPr>
              <w:spacing w:after="19" w:line="264" w:lineRule="auto"/>
              <w:ind w:right="68" w:firstLine="0"/>
              <w:jc w:val="left"/>
            </w:pPr>
            <w:r>
              <w:t xml:space="preserve"> 2. Определение перечня возможных направлений для организации сетевого взаимодействия ОДО с организациями-партнерами. </w:t>
            </w:r>
          </w:p>
          <w:p w:rsidR="00CB7999" w:rsidRDefault="00A31FCD">
            <w:pPr>
              <w:spacing w:after="0" w:line="278" w:lineRule="auto"/>
              <w:ind w:right="72" w:firstLine="0"/>
            </w:pPr>
            <w:r>
              <w:t xml:space="preserve">3. Поиск организаций-партнеров (оценка его материально-технического, инфраструктурного и кадрового потенциала) для ОДО. </w:t>
            </w:r>
          </w:p>
          <w:p w:rsidR="00CB7999" w:rsidRDefault="00A31FCD">
            <w:pPr>
              <w:spacing w:after="0" w:line="259" w:lineRule="auto"/>
              <w:ind w:right="69" w:firstLine="0"/>
            </w:pPr>
            <w:r>
              <w:t xml:space="preserve">4.Определение механизмов взаимодействия ОДО с организацией-партнером, в том числе финансового обеспечения. </w:t>
            </w:r>
          </w:p>
        </w:tc>
        <w:tc>
          <w:tcPr>
            <w:tcW w:w="5039" w:type="dxa"/>
            <w:tcBorders>
              <w:top w:val="single" w:sz="2" w:space="0" w:color="000000"/>
              <w:left w:val="single" w:sz="2" w:space="0" w:color="000000"/>
              <w:bottom w:val="single" w:sz="2" w:space="0" w:color="000000"/>
              <w:right w:val="single" w:sz="2" w:space="0" w:color="000000"/>
            </w:tcBorders>
          </w:tcPr>
          <w:p w:rsidR="00CB7999" w:rsidRDefault="00A31FCD">
            <w:pPr>
              <w:numPr>
                <w:ilvl w:val="0"/>
                <w:numId w:val="13"/>
              </w:numPr>
              <w:spacing w:after="25" w:line="259" w:lineRule="auto"/>
              <w:ind w:right="56" w:firstLine="0"/>
              <w:jc w:val="left"/>
            </w:pPr>
            <w:r>
              <w:t xml:space="preserve">Аналитические справки. </w:t>
            </w:r>
          </w:p>
          <w:p w:rsidR="00896034" w:rsidRDefault="00A31FCD">
            <w:pPr>
              <w:numPr>
                <w:ilvl w:val="0"/>
                <w:numId w:val="13"/>
              </w:numPr>
              <w:spacing w:after="0" w:line="262" w:lineRule="auto"/>
              <w:ind w:right="56" w:firstLine="0"/>
              <w:jc w:val="left"/>
            </w:pPr>
            <w:r>
              <w:t>Пул организаций-партнеров с описанием имеющегося материально-технического, инфраструктурного и кадрового потенциала, специфики организаций.</w:t>
            </w:r>
          </w:p>
          <w:p w:rsidR="00CB7999" w:rsidRDefault="00A31FCD" w:rsidP="00896034">
            <w:pPr>
              <w:spacing w:after="0" w:line="262" w:lineRule="auto"/>
              <w:ind w:left="2" w:right="56" w:firstLine="0"/>
              <w:jc w:val="left"/>
            </w:pPr>
            <w:r>
              <w:t xml:space="preserve"> 3. Решения (выписки из протоколов) совещаний, переговоров и т.п. </w:t>
            </w:r>
          </w:p>
          <w:p w:rsidR="00CB7999" w:rsidRDefault="00A31FCD">
            <w:pPr>
              <w:spacing w:after="0" w:line="259" w:lineRule="auto"/>
              <w:ind w:left="2" w:right="0" w:firstLine="0"/>
              <w:jc w:val="left"/>
            </w:pPr>
            <w:r>
              <w:t>4. Выписки из протоколов заседаний межведомственного совета с отображением решений об определении механизмов взаимодействия ОДО с организациями</w:t>
            </w:r>
            <w:r w:rsidR="00896034">
              <w:t xml:space="preserve"> </w:t>
            </w:r>
            <w:r>
              <w:t xml:space="preserve">партнерами </w:t>
            </w:r>
          </w:p>
        </w:tc>
        <w:tc>
          <w:tcPr>
            <w:tcW w:w="1528"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1874"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r w:rsidR="00CB7999" w:rsidTr="00896034">
        <w:trPr>
          <w:trHeight w:val="972"/>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lastRenderedPageBreak/>
              <w:t xml:space="preserve">5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right="0" w:firstLine="0"/>
              <w:jc w:val="left"/>
            </w:pPr>
            <w:r>
              <w:t xml:space="preserve">Обеспечение </w:t>
            </w:r>
            <w:r>
              <w:tab/>
              <w:t xml:space="preserve">организации </w:t>
            </w:r>
            <w:r>
              <w:tab/>
              <w:t xml:space="preserve">сетевого взаимодействия ОДО и организаций-партнеров в муниципальном образовании </w:t>
            </w:r>
          </w:p>
        </w:tc>
        <w:tc>
          <w:tcPr>
            <w:tcW w:w="5039"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183" w:firstLine="0"/>
            </w:pPr>
            <w:r>
              <w:t xml:space="preserve">Семинары, установочные совещания и другое (статьи в СМИ, буклеты, раздаточные материалы, презентации). </w:t>
            </w:r>
          </w:p>
        </w:tc>
        <w:tc>
          <w:tcPr>
            <w:tcW w:w="1528"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1874"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r w:rsidR="00CB7999" w:rsidTr="00896034">
        <w:trPr>
          <w:trHeight w:val="2902"/>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t xml:space="preserve">6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36" w:line="251" w:lineRule="auto"/>
              <w:ind w:right="182" w:firstLine="0"/>
            </w:pPr>
            <w:r>
              <w:t xml:space="preserve">Обеспечение организационно-методического сопровождения ОДО и органов местного самоуправления по вопросам реализации дополнительных общеобразовательных </w:t>
            </w:r>
          </w:p>
          <w:p w:rsidR="00CB7999" w:rsidRDefault="00A31FCD">
            <w:pPr>
              <w:spacing w:after="0" w:line="259" w:lineRule="auto"/>
              <w:ind w:right="0" w:firstLine="0"/>
              <w:jc w:val="left"/>
            </w:pPr>
            <w:r>
              <w:t xml:space="preserve">программ, реализуемых в сетевой форме </w:t>
            </w:r>
          </w:p>
        </w:tc>
        <w:tc>
          <w:tcPr>
            <w:tcW w:w="5039"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182" w:firstLine="0"/>
            </w:pPr>
            <w:r>
              <w:t xml:space="preserve">Методические рекомендации, материалы учебно-практических семинаров по разработке дополнительных общеобразовательных программ, реализуемых в сетевой форме, совещаний (статьи в СМИ, буклеты, раздаточные материалы, презентации, дополнительные общеобразовательные программы, реализуемые в сетевой форме). </w:t>
            </w:r>
          </w:p>
        </w:tc>
        <w:tc>
          <w:tcPr>
            <w:tcW w:w="1528"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1874"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r w:rsidR="00CB7999" w:rsidTr="00896034">
        <w:trPr>
          <w:trHeight w:val="972"/>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69" w:firstLine="0"/>
              <w:jc w:val="center"/>
            </w:pPr>
            <w:r>
              <w:rPr>
                <w:b/>
              </w:rPr>
              <w:t xml:space="preserve">7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52" w:line="239" w:lineRule="auto"/>
              <w:ind w:right="0" w:firstLine="0"/>
            </w:pPr>
            <w:r>
              <w:t xml:space="preserve">Организация мероприятий по повышению квалификации специалистов сферы </w:t>
            </w:r>
          </w:p>
          <w:p w:rsidR="00CB7999" w:rsidRDefault="00A31FCD">
            <w:pPr>
              <w:spacing w:after="0" w:line="259" w:lineRule="auto"/>
              <w:ind w:right="0" w:firstLine="0"/>
              <w:jc w:val="left"/>
            </w:pPr>
            <w:r>
              <w:t xml:space="preserve">дополнительного образования детей </w:t>
            </w:r>
          </w:p>
        </w:tc>
        <w:tc>
          <w:tcPr>
            <w:tcW w:w="5039"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0" w:firstLine="0"/>
              <w:jc w:val="left"/>
            </w:pPr>
            <w:r>
              <w:t xml:space="preserve">Регулярное повышение квалификации специалистов сферы дополнительного образования детей </w:t>
            </w:r>
          </w:p>
        </w:tc>
        <w:tc>
          <w:tcPr>
            <w:tcW w:w="1528"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2" w:firstLine="0"/>
              <w:jc w:val="center"/>
            </w:pPr>
            <w:r>
              <w:rPr>
                <w:b/>
              </w:rPr>
              <w:t xml:space="preserve"> </w:t>
            </w:r>
          </w:p>
        </w:tc>
        <w:tc>
          <w:tcPr>
            <w:tcW w:w="1874"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650" w:right="0" w:firstLine="0"/>
              <w:jc w:val="left"/>
            </w:pPr>
            <w:r>
              <w:rPr>
                <w:b/>
              </w:rPr>
              <w:t xml:space="preserve"> </w:t>
            </w:r>
          </w:p>
        </w:tc>
      </w:tr>
    </w:tbl>
    <w:p w:rsidR="00CB7999" w:rsidRDefault="00CB7999">
      <w:pPr>
        <w:spacing w:after="0" w:line="259" w:lineRule="auto"/>
        <w:ind w:left="-1440" w:right="15398" w:firstLine="0"/>
        <w:jc w:val="left"/>
      </w:pPr>
    </w:p>
    <w:tbl>
      <w:tblPr>
        <w:tblStyle w:val="TableGrid"/>
        <w:tblW w:w="15446" w:type="dxa"/>
        <w:tblInd w:w="-600" w:type="dxa"/>
        <w:tblCellMar>
          <w:top w:w="62" w:type="dxa"/>
          <w:left w:w="108" w:type="dxa"/>
          <w:right w:w="43" w:type="dxa"/>
        </w:tblCellMar>
        <w:tblLook w:val="04A0" w:firstRow="1" w:lastRow="0" w:firstColumn="1" w:lastColumn="0" w:noHBand="0" w:noVBand="1"/>
      </w:tblPr>
      <w:tblGrid>
        <w:gridCol w:w="679"/>
        <w:gridCol w:w="6078"/>
        <w:gridCol w:w="5434"/>
        <w:gridCol w:w="1133"/>
        <w:gridCol w:w="2122"/>
      </w:tblGrid>
      <w:tr w:rsidR="00CB7999">
        <w:trPr>
          <w:trHeight w:val="1613"/>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33" w:firstLine="0"/>
              <w:jc w:val="center"/>
            </w:pPr>
            <w:r>
              <w:rPr>
                <w:b/>
              </w:rPr>
              <w:t xml:space="preserve">8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right="150" w:firstLine="0"/>
            </w:pPr>
            <w:r>
              <w:t xml:space="preserve">Организация сетевого взаимодействия, в том числе и реализация дополнительных общеобразовательных программ, реализуемых организациями-партнерами в сетевой форме </w:t>
            </w:r>
          </w:p>
        </w:tc>
        <w:tc>
          <w:tcPr>
            <w:tcW w:w="5434"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0" w:firstLine="0"/>
              <w:jc w:val="left"/>
            </w:pPr>
            <w:r>
              <w:t xml:space="preserve">Привлечение дополнительных ресурсов сторонних организаций для реализации программ в сетевом взаимодействии; Расширение сети партнерских взаимоотношений </w:t>
            </w:r>
          </w:p>
        </w:tc>
        <w:tc>
          <w:tcPr>
            <w:tcW w:w="1133"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4" w:firstLine="0"/>
              <w:jc w:val="center"/>
            </w:pPr>
            <w:r>
              <w:rPr>
                <w:b/>
              </w:rPr>
              <w:t xml:space="preserve"> </w:t>
            </w:r>
          </w:p>
        </w:tc>
        <w:tc>
          <w:tcPr>
            <w:tcW w:w="2122"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14" w:right="0" w:firstLine="0"/>
              <w:jc w:val="center"/>
            </w:pPr>
            <w:r>
              <w:rPr>
                <w:b/>
              </w:rPr>
              <w:t xml:space="preserve"> </w:t>
            </w:r>
          </w:p>
        </w:tc>
      </w:tr>
      <w:tr w:rsidR="00CB7999">
        <w:trPr>
          <w:trHeight w:val="1294"/>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33" w:firstLine="0"/>
              <w:jc w:val="center"/>
            </w:pPr>
            <w:r>
              <w:rPr>
                <w:b/>
              </w:rPr>
              <w:t xml:space="preserve">9 </w:t>
            </w:r>
          </w:p>
        </w:tc>
        <w:tc>
          <w:tcPr>
            <w:tcW w:w="6078"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right="107" w:firstLine="0"/>
            </w:pPr>
            <w:r>
              <w:t xml:space="preserve">Обновление и актуализация информации на региональном Навигаторе дополнительного образования ТО  </w:t>
            </w:r>
          </w:p>
        </w:tc>
        <w:tc>
          <w:tcPr>
            <w:tcW w:w="5434" w:type="dxa"/>
            <w:tcBorders>
              <w:top w:val="single" w:sz="2" w:space="0" w:color="000000"/>
              <w:left w:val="single" w:sz="2" w:space="0" w:color="000000"/>
              <w:bottom w:val="single" w:sz="2" w:space="0" w:color="000000"/>
              <w:right w:val="single" w:sz="2" w:space="0" w:color="000000"/>
            </w:tcBorders>
          </w:tcPr>
          <w:p w:rsidR="00CB7999" w:rsidRDefault="00A31FCD">
            <w:pPr>
              <w:spacing w:after="55" w:line="237" w:lineRule="auto"/>
              <w:ind w:left="2" w:right="111" w:firstLine="0"/>
            </w:pPr>
            <w:r>
              <w:t xml:space="preserve">Наличие актуальной информации об организациях и программах на региональном Навигаторе </w:t>
            </w:r>
          </w:p>
          <w:p w:rsidR="00CB7999" w:rsidRDefault="00A31FCD">
            <w:pPr>
              <w:spacing w:after="0" w:line="259" w:lineRule="auto"/>
              <w:ind w:left="2" w:right="0" w:firstLine="0"/>
              <w:jc w:val="left"/>
            </w:pPr>
            <w:r>
              <w:t xml:space="preserve">дополнительного образования ТО  </w:t>
            </w:r>
          </w:p>
        </w:tc>
        <w:tc>
          <w:tcPr>
            <w:tcW w:w="1133"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4" w:firstLine="0"/>
              <w:jc w:val="center"/>
            </w:pPr>
            <w:r>
              <w:rPr>
                <w:b/>
              </w:rPr>
              <w:t xml:space="preserve"> </w:t>
            </w:r>
          </w:p>
        </w:tc>
        <w:tc>
          <w:tcPr>
            <w:tcW w:w="2122"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14" w:right="0" w:firstLine="0"/>
              <w:jc w:val="center"/>
            </w:pPr>
            <w:r>
              <w:rPr>
                <w:b/>
              </w:rPr>
              <w:t xml:space="preserve"> </w:t>
            </w:r>
          </w:p>
        </w:tc>
      </w:tr>
      <w:tr w:rsidR="00CB7999">
        <w:trPr>
          <w:trHeight w:val="1937"/>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left="108" w:right="0" w:firstLine="0"/>
              <w:jc w:val="left"/>
            </w:pPr>
            <w:r>
              <w:rPr>
                <w:b/>
              </w:rPr>
              <w:lastRenderedPageBreak/>
              <w:t xml:space="preserve">10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right="0" w:firstLine="0"/>
              <w:jc w:val="left"/>
            </w:pPr>
            <w:r>
              <w:t xml:space="preserve">Обобщение новых эффективных практик и тиражирование </w:t>
            </w:r>
            <w:r>
              <w:tab/>
              <w:t>пе</w:t>
            </w:r>
            <w:r w:rsidR="00896034">
              <w:t xml:space="preserve">дагогического </w:t>
            </w:r>
            <w:r w:rsidR="00896034">
              <w:tab/>
              <w:t xml:space="preserve">опыта </w:t>
            </w:r>
            <w:r>
              <w:t xml:space="preserve">по организации сетевого взаимодействия через различные </w:t>
            </w:r>
            <w:r>
              <w:tab/>
              <w:t xml:space="preserve">информационные </w:t>
            </w:r>
            <w:r>
              <w:tab/>
              <w:t xml:space="preserve">ресурсы муниципального, регионального и федерального уровней </w:t>
            </w:r>
          </w:p>
        </w:tc>
        <w:tc>
          <w:tcPr>
            <w:tcW w:w="5434"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52" w:line="238" w:lineRule="auto"/>
              <w:ind w:left="2" w:right="112" w:firstLine="0"/>
            </w:pPr>
            <w:r>
              <w:t>На</w:t>
            </w:r>
            <w:r w:rsidR="00896034">
              <w:t>личие на сайтах органов власти</w:t>
            </w:r>
            <w:r>
              <w:t>,</w:t>
            </w:r>
            <w:r w:rsidR="00896034">
              <w:t xml:space="preserve"> МОЦ организации</w:t>
            </w:r>
            <w:r>
              <w:t xml:space="preserve">, в социальных сетях информации о лучшем опыте организации </w:t>
            </w:r>
          </w:p>
          <w:p w:rsidR="00CB7999" w:rsidRDefault="00A31FCD">
            <w:pPr>
              <w:spacing w:after="0" w:line="259" w:lineRule="auto"/>
              <w:ind w:left="2" w:right="0" w:firstLine="0"/>
              <w:jc w:val="left"/>
            </w:pPr>
            <w:r>
              <w:t xml:space="preserve">ДО в сетевом взаимодействии  </w:t>
            </w:r>
          </w:p>
        </w:tc>
        <w:tc>
          <w:tcPr>
            <w:tcW w:w="1133"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4" w:firstLine="0"/>
              <w:jc w:val="center"/>
            </w:pPr>
            <w:r>
              <w:rPr>
                <w:b/>
              </w:rPr>
              <w:t xml:space="preserve"> </w:t>
            </w:r>
          </w:p>
        </w:tc>
        <w:tc>
          <w:tcPr>
            <w:tcW w:w="2122"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14" w:right="0" w:firstLine="0"/>
              <w:jc w:val="center"/>
            </w:pPr>
            <w:r>
              <w:rPr>
                <w:b/>
              </w:rPr>
              <w:t xml:space="preserve"> </w:t>
            </w:r>
          </w:p>
        </w:tc>
      </w:tr>
      <w:tr w:rsidR="00CB7999">
        <w:trPr>
          <w:trHeight w:val="1937"/>
        </w:trPr>
        <w:tc>
          <w:tcPr>
            <w:tcW w:w="679" w:type="dxa"/>
            <w:tcBorders>
              <w:top w:val="single" w:sz="2" w:space="0" w:color="000000"/>
              <w:left w:val="single" w:sz="2" w:space="0" w:color="000000"/>
              <w:bottom w:val="single" w:sz="2" w:space="0" w:color="000000"/>
              <w:right w:val="single" w:sz="2" w:space="0" w:color="000000"/>
            </w:tcBorders>
            <w:vAlign w:val="center"/>
          </w:tcPr>
          <w:p w:rsidR="00CB7999" w:rsidRDefault="00A31FCD">
            <w:pPr>
              <w:spacing w:after="0" w:line="259" w:lineRule="auto"/>
              <w:ind w:left="108" w:right="0" w:firstLine="0"/>
              <w:jc w:val="left"/>
            </w:pPr>
            <w:r>
              <w:rPr>
                <w:b/>
              </w:rPr>
              <w:t xml:space="preserve">11 </w:t>
            </w:r>
          </w:p>
        </w:tc>
        <w:tc>
          <w:tcPr>
            <w:tcW w:w="6078"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1" w:lineRule="auto"/>
              <w:ind w:right="151" w:firstLine="0"/>
            </w:pPr>
            <w:r>
              <w:t xml:space="preserve">Проведение анализа организации сетевого взаимодействия ОДО и организаций партнеров за отчетный период, распространение лучших практик, опыта. </w:t>
            </w:r>
          </w:p>
          <w:p w:rsidR="00CB7999" w:rsidRDefault="00A31FCD">
            <w:pPr>
              <w:spacing w:after="0" w:line="259" w:lineRule="auto"/>
              <w:ind w:right="0" w:firstLine="0"/>
            </w:pPr>
            <w:r>
              <w:t xml:space="preserve">Корректировка муниципальной дорожной карты (при необходимости) </w:t>
            </w:r>
          </w:p>
        </w:tc>
        <w:tc>
          <w:tcPr>
            <w:tcW w:w="5434" w:type="dxa"/>
            <w:tcBorders>
              <w:top w:val="single" w:sz="2" w:space="0" w:color="000000"/>
              <w:left w:val="single" w:sz="2" w:space="0" w:color="000000"/>
              <w:bottom w:val="single" w:sz="2" w:space="0" w:color="000000"/>
              <w:right w:val="single" w:sz="2" w:space="0" w:color="000000"/>
            </w:tcBorders>
          </w:tcPr>
          <w:p w:rsidR="00CB7999" w:rsidRDefault="00A31FCD">
            <w:pPr>
              <w:spacing w:after="0" w:line="259" w:lineRule="auto"/>
              <w:ind w:left="2" w:right="147" w:firstLine="0"/>
            </w:pPr>
            <w:r>
              <w:t xml:space="preserve">Аналитический отчет, совещания, семинары по обмену опытом, лучшими практиками (статьи в СМИ, буклеты, раздаточные материалы, презентации, сборники лучших практик) </w:t>
            </w:r>
          </w:p>
        </w:tc>
        <w:tc>
          <w:tcPr>
            <w:tcW w:w="1133" w:type="dxa"/>
            <w:tcBorders>
              <w:top w:val="single" w:sz="2" w:space="0" w:color="000000"/>
              <w:left w:val="single" w:sz="2" w:space="0" w:color="000000"/>
              <w:bottom w:val="single" w:sz="2" w:space="0" w:color="000000"/>
              <w:right w:val="single" w:sz="4" w:space="0" w:color="000000"/>
            </w:tcBorders>
            <w:vAlign w:val="center"/>
          </w:tcPr>
          <w:p w:rsidR="00CB7999" w:rsidRDefault="00A31FCD">
            <w:pPr>
              <w:spacing w:after="0" w:line="259" w:lineRule="auto"/>
              <w:ind w:right="4" w:firstLine="0"/>
              <w:jc w:val="center"/>
            </w:pPr>
            <w:r>
              <w:rPr>
                <w:b/>
              </w:rPr>
              <w:t xml:space="preserve"> </w:t>
            </w:r>
          </w:p>
        </w:tc>
        <w:tc>
          <w:tcPr>
            <w:tcW w:w="2122" w:type="dxa"/>
            <w:tcBorders>
              <w:top w:val="single" w:sz="2" w:space="0" w:color="000000"/>
              <w:left w:val="single" w:sz="4" w:space="0" w:color="000000"/>
              <w:bottom w:val="single" w:sz="2" w:space="0" w:color="000000"/>
              <w:right w:val="single" w:sz="2" w:space="0" w:color="000000"/>
            </w:tcBorders>
            <w:vAlign w:val="center"/>
          </w:tcPr>
          <w:p w:rsidR="00CB7999" w:rsidRDefault="00A31FCD">
            <w:pPr>
              <w:spacing w:after="0" w:line="259" w:lineRule="auto"/>
              <w:ind w:left="14" w:right="0" w:firstLine="0"/>
              <w:jc w:val="center"/>
            </w:pPr>
            <w:r>
              <w:rPr>
                <w:b/>
              </w:rPr>
              <w:t xml:space="preserve"> </w:t>
            </w:r>
          </w:p>
        </w:tc>
      </w:tr>
    </w:tbl>
    <w:p w:rsidR="00CB7999" w:rsidRDefault="00CB7999">
      <w:pPr>
        <w:sectPr w:rsidR="00CB7999">
          <w:pgSz w:w="16838" w:h="11906" w:orient="landscape"/>
          <w:pgMar w:top="854" w:right="1440" w:bottom="1044" w:left="1440" w:header="720" w:footer="720" w:gutter="0"/>
          <w:cols w:space="720"/>
        </w:sectPr>
      </w:pPr>
    </w:p>
    <w:p w:rsidR="00CB7999" w:rsidRDefault="00A31FCD">
      <w:pPr>
        <w:spacing w:after="32" w:line="259" w:lineRule="auto"/>
        <w:ind w:left="567" w:right="0" w:firstLine="0"/>
        <w:jc w:val="left"/>
      </w:pPr>
      <w:r>
        <w:lastRenderedPageBreak/>
        <w:t xml:space="preserve"> </w:t>
      </w:r>
    </w:p>
    <w:p w:rsidR="00CB7999" w:rsidRDefault="00A31FCD">
      <w:pPr>
        <w:pStyle w:val="1"/>
        <w:ind w:right="3"/>
      </w:pPr>
      <w:r>
        <w:t xml:space="preserve">8. Информационные источники </w:t>
      </w:r>
    </w:p>
    <w:p w:rsidR="00CB7999" w:rsidRDefault="00A31FCD">
      <w:pPr>
        <w:pStyle w:val="2"/>
        <w:ind w:right="0"/>
      </w:pPr>
      <w:r>
        <w:t xml:space="preserve">8.1. Нормативно-правовые документы, регламентирующие деятельность в рамках сетевого взаимодействия </w:t>
      </w:r>
    </w:p>
    <w:p w:rsidR="00CB7999" w:rsidRDefault="00A31FCD">
      <w:pPr>
        <w:numPr>
          <w:ilvl w:val="0"/>
          <w:numId w:val="11"/>
        </w:numPr>
        <w:ind w:right="0"/>
      </w:pPr>
      <w:r>
        <w:t>Федеральный закон от 29.12.2012 № 273-ФЗ «Об образовании в Российской Федерации».</w:t>
      </w:r>
      <w:r>
        <w:rPr>
          <w:i/>
        </w:rPr>
        <w:t xml:space="preserve"> </w:t>
      </w:r>
    </w:p>
    <w:p w:rsidR="00CB7999" w:rsidRDefault="00A31FCD">
      <w:pPr>
        <w:numPr>
          <w:ilvl w:val="0"/>
          <w:numId w:val="11"/>
        </w:numPr>
        <w:ind w:right="0"/>
      </w:pPr>
      <w:r>
        <w:t xml:space="preserve">Федеральный закон от 24.07.1998 № 124-ФЗ «Об основных гарантиях прав ребенка в Российской Федерации» // принят ГД 03.07.1998 (с изм. от 31.07.2020). </w:t>
      </w:r>
    </w:p>
    <w:p w:rsidR="00CB7999" w:rsidRDefault="00A31FCD">
      <w:pPr>
        <w:numPr>
          <w:ilvl w:val="0"/>
          <w:numId w:val="11"/>
        </w:numPr>
        <w:ind w:right="0"/>
      </w:pPr>
      <w:r>
        <w:t xml:space="preserve">Указ Президента РФ от 21.07.2020 № 474 «О национальных целях развития Российской Федерации на период до 2030 года». </w:t>
      </w:r>
    </w:p>
    <w:p w:rsidR="00CB7999" w:rsidRDefault="00A31FCD">
      <w:pPr>
        <w:numPr>
          <w:ilvl w:val="0"/>
          <w:numId w:val="11"/>
        </w:numPr>
        <w:ind w:right="0"/>
      </w:pPr>
      <w:r>
        <w:t xml:space="preserve">Постановление Правительства РФ от 18.09.2020 № 1490 «О лицензировании образовательной деятельности» (вместе с «Положением о лицензировании образовательной деятельности»). </w:t>
      </w:r>
    </w:p>
    <w:p w:rsidR="00CB7999" w:rsidRDefault="00A31FCD">
      <w:pPr>
        <w:numPr>
          <w:ilvl w:val="0"/>
          <w:numId w:val="11"/>
        </w:numPr>
        <w:ind w:right="0"/>
      </w:pPr>
      <w:r>
        <w:t xml:space="preserve">Постановление Правительства Российской Федерации от 26 декабря 2017 № 1642 (ред. от 11.08.2020) «Об утверждении государственной программы Российской Федерации «Развитие образования».  </w:t>
      </w:r>
    </w:p>
    <w:p w:rsidR="00CB7999" w:rsidRDefault="00A31FCD">
      <w:pPr>
        <w:numPr>
          <w:ilvl w:val="0"/>
          <w:numId w:val="11"/>
        </w:numPr>
        <w:ind w:right="0"/>
      </w:pPr>
      <w:r>
        <w:t xml:space="preserve">Постановление Правительства РФ от 29 марта 2019 г. № 363 «Об утверждении государственной программы Российской Федерации «Доступная среда». </w:t>
      </w:r>
    </w:p>
    <w:p w:rsidR="00CB7999" w:rsidRDefault="00A31FCD">
      <w:pPr>
        <w:numPr>
          <w:ilvl w:val="0"/>
          <w:numId w:val="11"/>
        </w:numPr>
        <w:ind w:right="0"/>
      </w:pPr>
      <w:r>
        <w:t xml:space="preserve">Постановление Правительства РФ от 23 марта 2021 г. № 449 «О внесении изменений в государственную программу Российской Федерации «Доступная среда». </w:t>
      </w:r>
    </w:p>
    <w:p w:rsidR="00CB7999" w:rsidRDefault="00A31FCD">
      <w:pPr>
        <w:numPr>
          <w:ilvl w:val="0"/>
          <w:numId w:val="11"/>
        </w:numPr>
        <w:ind w:right="0"/>
      </w:pPr>
      <w:r>
        <w:t xml:space="preserve">Распоряжение Правительства Российской Федерации от 29.05.2015 № 996р // «Стратегия развития воспитания в Российской Федерации на период до 2025 года».  </w:t>
      </w:r>
    </w:p>
    <w:p w:rsidR="00CB7999" w:rsidRDefault="00A31FCD">
      <w:pPr>
        <w:numPr>
          <w:ilvl w:val="0"/>
          <w:numId w:val="11"/>
        </w:numPr>
        <w:ind w:right="0"/>
      </w:pPr>
      <w:r>
        <w:t xml:space="preserve">Паспорт Федерального проекта «Успех каждого ребенка» национального проекта «Образование», утвержден протоколом заседания проектного комитета по национальному проекту «Образование от 07 декабря 2018 года № 3». </w:t>
      </w:r>
    </w:p>
    <w:p w:rsidR="00CB7999" w:rsidRDefault="00A31FCD">
      <w:pPr>
        <w:numPr>
          <w:ilvl w:val="0"/>
          <w:numId w:val="11"/>
        </w:numPr>
        <w:spacing w:after="27" w:line="259" w:lineRule="auto"/>
        <w:ind w:right="0"/>
      </w:pPr>
      <w:r>
        <w:t xml:space="preserve">Постановление Главного государственного санитарного врача РФ от </w:t>
      </w:r>
    </w:p>
    <w:p w:rsidR="00CB7999" w:rsidRDefault="00A31FCD">
      <w:pPr>
        <w:ind w:left="-15" w:right="0" w:firstLine="0"/>
      </w:pPr>
      <w:r>
        <w:t>28.09.2020 года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roofErr w:type="spellStart"/>
      <w:r>
        <w:t>зарег</w:t>
      </w:r>
      <w:proofErr w:type="spellEnd"/>
      <w:r>
        <w:t xml:space="preserve">. В Минюсте 18.12.2020 №61573). </w:t>
      </w:r>
    </w:p>
    <w:p w:rsidR="00CB7999" w:rsidRDefault="00A31FCD">
      <w:pPr>
        <w:numPr>
          <w:ilvl w:val="0"/>
          <w:numId w:val="11"/>
        </w:numPr>
        <w:ind w:right="0"/>
      </w:pPr>
      <w:r>
        <w:t xml:space="preserve">Распоряжение Минпросвещения России от 27 декабря 2019 года №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 </w:t>
      </w:r>
    </w:p>
    <w:p w:rsidR="00CB7999" w:rsidRDefault="00A31FCD">
      <w:pPr>
        <w:numPr>
          <w:ilvl w:val="0"/>
          <w:numId w:val="11"/>
        </w:numPr>
        <w:ind w:right="0"/>
      </w:pPr>
      <w:r>
        <w:t xml:space="preserve">Приказ Минобрнауки и Минпросвещения России от 05 августа 2020 № 882/391 «Об организации и осуществлении деятельности при сетевой форме реализации образовательных программ» вместе с «Порядком организации и </w:t>
      </w:r>
      <w:r>
        <w:lastRenderedPageBreak/>
        <w:t xml:space="preserve">осуществления образовательной деятельности при сетевой форме реализации образовательных программ») и примерной формой договора. </w:t>
      </w:r>
    </w:p>
    <w:p w:rsidR="00CB7999" w:rsidRDefault="00A31FCD">
      <w:pPr>
        <w:numPr>
          <w:ilvl w:val="0"/>
          <w:numId w:val="11"/>
        </w:numPr>
        <w:ind w:right="0"/>
      </w:pPr>
      <w:r>
        <w:t xml:space="preserve">Письмо Минобрнауки РФ «О направлении информации» от 7 декабря 2015 г. №09-3482 Методические рекомендации по организации сетевого взаимодействия общеобразовательных организаций, организаций дополнительного образования, профессиональных образовательных организаций, промышленных предприятий и бизнес-структур </w:t>
      </w:r>
      <w:r>
        <w:tab/>
        <w:t xml:space="preserve">в </w:t>
      </w:r>
      <w:r>
        <w:tab/>
        <w:t xml:space="preserve">сфере </w:t>
      </w:r>
      <w:r>
        <w:tab/>
        <w:t xml:space="preserve">научно-технического </w:t>
      </w:r>
      <w:r>
        <w:tab/>
        <w:t xml:space="preserve">творчества, </w:t>
      </w:r>
      <w:r>
        <w:tab/>
        <w:t xml:space="preserve">в </w:t>
      </w:r>
      <w:r>
        <w:tab/>
        <w:t xml:space="preserve">том </w:t>
      </w:r>
      <w:r>
        <w:tab/>
        <w:t xml:space="preserve">числе робототехники. </w:t>
      </w:r>
    </w:p>
    <w:p w:rsidR="00CB7999" w:rsidRDefault="00A31FCD">
      <w:pPr>
        <w:numPr>
          <w:ilvl w:val="0"/>
          <w:numId w:val="11"/>
        </w:numPr>
        <w:ind w:right="0"/>
      </w:pPr>
      <w:r>
        <w:t xml:space="preserve">Приказ Министерства просвещения Российской Федерации от 09.11.2018 № 196 «О порядке организации и осуществления образовательной деятельности по дополнительным общеобразовательным программам. </w:t>
      </w:r>
    </w:p>
    <w:p w:rsidR="00CB7999" w:rsidRDefault="00A31FCD">
      <w:pPr>
        <w:numPr>
          <w:ilvl w:val="0"/>
          <w:numId w:val="11"/>
        </w:numPr>
        <w:ind w:right="0"/>
      </w:pPr>
      <w:r>
        <w:t xml:space="preserve">Приказ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B7999" w:rsidRDefault="00A31FCD">
      <w:pPr>
        <w:numPr>
          <w:ilvl w:val="0"/>
          <w:numId w:val="11"/>
        </w:numPr>
        <w:ind w:right="0"/>
      </w:pPr>
      <w:r>
        <w:t xml:space="preserve">Приказ Минпросвещения России от 03.09.2019 № 467 «Об утверждении Целевой модели развития региональных систем дополнительного образования детей». </w:t>
      </w:r>
    </w:p>
    <w:p w:rsidR="00CB7999" w:rsidRDefault="00A31FCD">
      <w:pPr>
        <w:numPr>
          <w:ilvl w:val="0"/>
          <w:numId w:val="11"/>
        </w:numPr>
        <w:ind w:right="0"/>
      </w:pPr>
      <w:r>
        <w:t xml:space="preserve">Приказ Минпросвещения России от 02.12.2019 № 649 «Об утверждении Целевой модели цифровой образовательной среды». </w:t>
      </w:r>
    </w:p>
    <w:p w:rsidR="00CB7999" w:rsidRDefault="00A31FCD">
      <w:pPr>
        <w:numPr>
          <w:ilvl w:val="0"/>
          <w:numId w:val="11"/>
        </w:numPr>
        <w:ind w:right="0"/>
      </w:pPr>
      <w:r>
        <w:t xml:space="preserve">Приказ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B7999" w:rsidRDefault="00A31FCD">
      <w:pPr>
        <w:numPr>
          <w:ilvl w:val="0"/>
          <w:numId w:val="11"/>
        </w:numPr>
        <w:ind w:right="0"/>
      </w:pPr>
      <w:r>
        <w:t xml:space="preserve">Письмо Минобрнауки России от 18.11.2015 № 09-3242 // Методические рекомендации по проектированию дополнительных общеразвивающих программ (включая разноуровневые программы. </w:t>
      </w:r>
    </w:p>
    <w:p w:rsidR="00CB7999" w:rsidRDefault="00A31FCD">
      <w:pPr>
        <w:numPr>
          <w:ilvl w:val="0"/>
          <w:numId w:val="11"/>
        </w:numPr>
        <w:ind w:right="0"/>
      </w:pPr>
      <w:r>
        <w:t xml:space="preserve">Письмо Минпросвещения России от 19.03.2020 года № ГД-39/04 «О направлении методических рекомендаций»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CB7999" w:rsidRDefault="00A31FCD">
      <w:pPr>
        <w:numPr>
          <w:ilvl w:val="0"/>
          <w:numId w:val="11"/>
        </w:numPr>
        <w:ind w:right="0"/>
      </w:pPr>
      <w:r>
        <w:t xml:space="preserve">Региональный проект «Успех каждого ребенка», утвержденный протоколом Совета по реализации национальных проектов в Тюменской области от 06.12.2018 г. № 2 (в редакции от 30.01.2019 г.). </w:t>
      </w:r>
    </w:p>
    <w:p w:rsidR="00CB7999" w:rsidRDefault="00A31FCD">
      <w:pPr>
        <w:numPr>
          <w:ilvl w:val="0"/>
          <w:numId w:val="11"/>
        </w:numPr>
        <w:ind w:right="0"/>
      </w:pPr>
      <w:r>
        <w:lastRenderedPageBreak/>
        <w:t xml:space="preserve">Комплекс мер («дорожная карта») по внедрению и реализации Целевой модели развития региональной системы дополнительного образования детей в Тюменской области, утвержденный Протоколом заседания межведомственного совета по внедрению и реализации Целевой модели развития дополнительного образования детей в Тюменской области от 27.11.2020 № 2 </w:t>
      </w:r>
    </w:p>
    <w:p w:rsidR="00CB7999" w:rsidRDefault="00A31FCD" w:rsidP="00D01D13">
      <w:pPr>
        <w:spacing w:after="0" w:line="259" w:lineRule="auto"/>
        <w:ind w:left="773" w:right="0" w:firstLine="0"/>
        <w:jc w:val="center"/>
      </w:pPr>
      <w:r>
        <w:rPr>
          <w:b/>
        </w:rPr>
        <w:t xml:space="preserve">  </w:t>
      </w:r>
    </w:p>
    <w:p w:rsidR="00CB7999" w:rsidRDefault="00A31FCD">
      <w:pPr>
        <w:spacing w:after="0" w:line="259" w:lineRule="auto"/>
        <w:ind w:left="773" w:right="0" w:firstLine="0"/>
        <w:jc w:val="center"/>
      </w:pPr>
      <w:r>
        <w:rPr>
          <w:b/>
        </w:rPr>
        <w:t xml:space="preserve"> </w:t>
      </w:r>
    </w:p>
    <w:p w:rsidR="00CB7999" w:rsidRDefault="00A31FCD">
      <w:pPr>
        <w:spacing w:after="3" w:line="270" w:lineRule="auto"/>
        <w:ind w:left="10" w:right="6" w:hanging="10"/>
        <w:jc w:val="center"/>
      </w:pPr>
      <w:r>
        <w:rPr>
          <w:b/>
        </w:rPr>
        <w:t xml:space="preserve">8.2. Список литературы и методических материалов: </w:t>
      </w:r>
    </w:p>
    <w:p w:rsidR="00CB7999" w:rsidRDefault="00A31FCD">
      <w:pPr>
        <w:spacing w:after="23" w:line="259" w:lineRule="auto"/>
        <w:ind w:left="708" w:right="0" w:firstLine="0"/>
        <w:jc w:val="left"/>
      </w:pPr>
      <w:r>
        <w:rPr>
          <w:b/>
        </w:rPr>
        <w:t xml:space="preserve"> </w:t>
      </w:r>
    </w:p>
    <w:p w:rsidR="00CB7999" w:rsidRDefault="00A31FCD">
      <w:pPr>
        <w:numPr>
          <w:ilvl w:val="0"/>
          <w:numId w:val="12"/>
        </w:numPr>
        <w:ind w:right="0"/>
      </w:pPr>
      <w:proofErr w:type="spellStart"/>
      <w:r>
        <w:t>Буйлова</w:t>
      </w:r>
      <w:proofErr w:type="spellEnd"/>
      <w:r>
        <w:t xml:space="preserve"> Л.Н. Новый порядок: что изменится в дополнительном образовании детей? // Про </w:t>
      </w:r>
      <w:proofErr w:type="spellStart"/>
      <w:r>
        <w:t>ДоД</w:t>
      </w:r>
      <w:proofErr w:type="spellEnd"/>
      <w:r>
        <w:t xml:space="preserve">: информационно-методический журнал. – 2019. – № 1. – С. 20–34. // URL: </w:t>
      </w:r>
      <w:hyperlink r:id="rId7">
        <w:r>
          <w:rPr>
            <w:color w:val="0000FF"/>
            <w:u w:val="single" w:color="0000FF"/>
          </w:rPr>
          <w:t>https://prodod.moscow/archives/11154</w:t>
        </w:r>
      </w:hyperlink>
      <w:hyperlink r:id="rId8">
        <w:r>
          <w:t xml:space="preserve"> </w:t>
        </w:r>
      </w:hyperlink>
    </w:p>
    <w:p w:rsidR="00CB7999" w:rsidRDefault="00A31FCD">
      <w:pPr>
        <w:numPr>
          <w:ilvl w:val="0"/>
          <w:numId w:val="12"/>
        </w:numPr>
        <w:ind w:right="0"/>
      </w:pPr>
      <w:r>
        <w:t xml:space="preserve">Методические рекомендации по определению модели взаимодействия образовательных организаций, организаций реального сектора экономики, иных организаций по реализации дополнительных общеобразовательных программ в сетевой форме на территории Краснодарского края/сост. И.А. </w:t>
      </w:r>
      <w:proofErr w:type="spellStart"/>
      <w:r>
        <w:t>Рыбалёва</w:t>
      </w:r>
      <w:proofErr w:type="spellEnd"/>
      <w:r>
        <w:t xml:space="preserve">, Г.С., </w:t>
      </w:r>
      <w:proofErr w:type="spellStart"/>
      <w:r>
        <w:t>Ремезова</w:t>
      </w:r>
      <w:proofErr w:type="spellEnd"/>
      <w:r>
        <w:t xml:space="preserve">, Г.С. Савченко; Региональный модельный центр дополнительного образования детей Краснодарского края. – Краснодар, 2020. - 60 с. </w:t>
      </w:r>
    </w:p>
    <w:p w:rsidR="00CB7999" w:rsidRDefault="00A31FCD">
      <w:pPr>
        <w:numPr>
          <w:ilvl w:val="0"/>
          <w:numId w:val="12"/>
        </w:numPr>
        <w:ind w:right="0"/>
      </w:pPr>
      <w:r>
        <w:t xml:space="preserve">Методические рекомендации к типовым моделям образовательных программ, реализуемых в сетевой форме. - Кировское областное государственное образовательное бюджетное учреждение «Дворец творчества- «Мемориал» Региональный модельный центр Кировской области. - г. Киров, 2020. </w:t>
      </w:r>
    </w:p>
    <w:p w:rsidR="00CB7999" w:rsidRDefault="00A31FCD">
      <w:pPr>
        <w:numPr>
          <w:ilvl w:val="0"/>
          <w:numId w:val="12"/>
        </w:numPr>
        <w:spacing w:after="27" w:line="259" w:lineRule="auto"/>
        <w:ind w:right="0"/>
      </w:pPr>
      <w:r>
        <w:t xml:space="preserve">Модели сетевого взаимодействия общего и дополнительного образования: </w:t>
      </w:r>
    </w:p>
    <w:p w:rsidR="00CB7999" w:rsidRDefault="00A31FCD">
      <w:pPr>
        <w:ind w:left="-15" w:right="0" w:firstLine="0"/>
      </w:pPr>
      <w:r>
        <w:t xml:space="preserve">монография. / под ред. А. В. </w:t>
      </w:r>
      <w:proofErr w:type="spellStart"/>
      <w:r>
        <w:t>Золотаревой</w:t>
      </w:r>
      <w:proofErr w:type="spellEnd"/>
      <w:r>
        <w:t xml:space="preserve">. – Ярославль: Изд-во ЯГПУ, 2012. – 176 с. </w:t>
      </w:r>
    </w:p>
    <w:p w:rsidR="00CB7999" w:rsidRDefault="00A31FCD">
      <w:pPr>
        <w:numPr>
          <w:ilvl w:val="0"/>
          <w:numId w:val="12"/>
        </w:numPr>
        <w:ind w:right="0"/>
      </w:pPr>
      <w:r>
        <w:t xml:space="preserve">Организация сетевого взаимодействия при реализации дополнительных общеобразовательных программ: методические рекомендации /сост. Л. В. Вандышева; ГБОУ ДО СО «Самарский Дворец детского и юношеского творчества» – Региональный модельный центр дополнительного образования детей в Самарской области. – Самара, 2019. - 50 с. </w:t>
      </w:r>
    </w:p>
    <w:p w:rsidR="00CB7999" w:rsidRDefault="00A31FCD">
      <w:pPr>
        <w:numPr>
          <w:ilvl w:val="0"/>
          <w:numId w:val="12"/>
        </w:numPr>
        <w:ind w:right="0"/>
      </w:pPr>
      <w:r>
        <w:t xml:space="preserve">Подходы к организация сетевого взаимодействия в рамках реализации дополнительных общеобразовательных программ/сост. С.В. Бесперстова, М.Ю. Лимонова; ТОГБОУ ДО «Центр развития творчества детей и юношества» – Региональный модельный центр дополнительного образования детей. –Тамбов, 2019. </w:t>
      </w:r>
    </w:p>
    <w:p w:rsidR="00CB7999" w:rsidRDefault="00A31FCD">
      <w:pPr>
        <w:ind w:left="-15" w:right="0" w:firstLine="0"/>
      </w:pPr>
      <w:r>
        <w:t xml:space="preserve">- 40 с. </w:t>
      </w:r>
    </w:p>
    <w:p w:rsidR="00CB7999" w:rsidRDefault="00A31FCD">
      <w:pPr>
        <w:ind w:left="-15" w:right="0"/>
      </w:pPr>
      <w:r>
        <w:t>7.</w:t>
      </w:r>
      <w:r>
        <w:rPr>
          <w:rFonts w:ascii="Arial" w:eastAsia="Arial" w:hAnsi="Arial" w:cs="Arial"/>
        </w:rPr>
        <w:t xml:space="preserve"> </w:t>
      </w:r>
      <w:r>
        <w:t xml:space="preserve">Региональная целевая модель реализации дополнительных образовательных программ в сетевой форме/ Разработчики Г.Д. Кочергина, Н.С. </w:t>
      </w:r>
      <w:proofErr w:type="spellStart"/>
      <w:r>
        <w:t>Зевакова</w:t>
      </w:r>
      <w:proofErr w:type="spellEnd"/>
      <w:r>
        <w:t xml:space="preserve">. – Смоленск: ГАУ ДПО СОИРО, 2020. -36 с. </w:t>
      </w:r>
    </w:p>
    <w:p w:rsidR="00CB7999" w:rsidRDefault="00A31FCD">
      <w:pPr>
        <w:spacing w:after="0" w:line="259" w:lineRule="auto"/>
        <w:ind w:left="567" w:right="0" w:firstLine="0"/>
        <w:jc w:val="left"/>
      </w:pPr>
      <w:r>
        <w:t xml:space="preserve"> </w:t>
      </w:r>
    </w:p>
    <w:p w:rsidR="00CB7999" w:rsidRDefault="00A31FCD">
      <w:pPr>
        <w:spacing w:after="0" w:line="259" w:lineRule="auto"/>
        <w:ind w:left="567" w:right="0" w:firstLine="0"/>
        <w:jc w:val="left"/>
      </w:pPr>
      <w:r>
        <w:t xml:space="preserve"> </w:t>
      </w:r>
    </w:p>
    <w:p w:rsidR="00CB7999" w:rsidRDefault="00A31FCD">
      <w:pPr>
        <w:spacing w:after="0" w:line="259" w:lineRule="auto"/>
        <w:ind w:left="567" w:right="0" w:firstLine="0"/>
        <w:jc w:val="left"/>
      </w:pPr>
      <w:r>
        <w:t xml:space="preserve"> </w:t>
      </w:r>
    </w:p>
    <w:sectPr w:rsidR="00CB7999">
      <w:pgSz w:w="11906" w:h="16838"/>
      <w:pgMar w:top="856" w:right="845" w:bottom="117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4CCF"/>
    <w:multiLevelType w:val="hybridMultilevel"/>
    <w:tmpl w:val="B280888C"/>
    <w:lvl w:ilvl="0" w:tplc="089CA838">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AE06E6">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8A82BC">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6664F4">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ED9C0">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1C7792">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CEDE">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66B866">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AE034">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511F44"/>
    <w:multiLevelType w:val="hybridMultilevel"/>
    <w:tmpl w:val="50D8F3A0"/>
    <w:lvl w:ilvl="0" w:tplc="E604AC1A">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84609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4A86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ED8A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12B0D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2CCDA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E784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1A456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20EEB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950DF1"/>
    <w:multiLevelType w:val="hybridMultilevel"/>
    <w:tmpl w:val="2648E2EE"/>
    <w:lvl w:ilvl="0" w:tplc="7760130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9C213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B2FD8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0984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E82DB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A9BB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F4F1C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BC4CB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0C528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20C7CF7"/>
    <w:multiLevelType w:val="hybridMultilevel"/>
    <w:tmpl w:val="C83094E4"/>
    <w:lvl w:ilvl="0" w:tplc="631215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A679B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22C3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AF0C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0CB0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2A412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5A5F0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00283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83E3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87D2297"/>
    <w:multiLevelType w:val="multilevel"/>
    <w:tmpl w:val="7240A47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D6B4E1B"/>
    <w:multiLevelType w:val="hybridMultilevel"/>
    <w:tmpl w:val="35CE696E"/>
    <w:lvl w:ilvl="0" w:tplc="30C450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98C89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C7DD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E27D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25E8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0E220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1080D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4E2C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98C32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F902081"/>
    <w:multiLevelType w:val="hybridMultilevel"/>
    <w:tmpl w:val="51082288"/>
    <w:lvl w:ilvl="0" w:tplc="0A48B9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0A3CF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A01F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78C8E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8025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7C62A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7CD5A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46E45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8224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33D1DB6"/>
    <w:multiLevelType w:val="hybridMultilevel"/>
    <w:tmpl w:val="1A42D6C0"/>
    <w:lvl w:ilvl="0" w:tplc="1BA87C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CA890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2F4D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2AADB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B016E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62982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B221A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DA268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A6A46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3D4EE0"/>
    <w:multiLevelType w:val="hybridMultilevel"/>
    <w:tmpl w:val="7E54DFE6"/>
    <w:lvl w:ilvl="0" w:tplc="2D2C7EA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446F3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EB0C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126218">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ACFE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82566">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F21A2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548670">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664E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1ED7CFB"/>
    <w:multiLevelType w:val="hybridMultilevel"/>
    <w:tmpl w:val="E3FCF22C"/>
    <w:lvl w:ilvl="0" w:tplc="35ECE8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C4590">
      <w:start w:val="1"/>
      <w:numFmt w:val="bullet"/>
      <w:lvlText w:val="o"/>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2BD0A">
      <w:start w:val="1"/>
      <w:numFmt w:val="bullet"/>
      <w:lvlText w:val="▪"/>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202684">
      <w:start w:val="1"/>
      <w:numFmt w:val="bullet"/>
      <w:lvlText w:val="•"/>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340646">
      <w:start w:val="1"/>
      <w:numFmt w:val="bullet"/>
      <w:lvlText w:val="o"/>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5A93B6">
      <w:start w:val="1"/>
      <w:numFmt w:val="bullet"/>
      <w:lvlText w:val="▪"/>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58F636">
      <w:start w:val="1"/>
      <w:numFmt w:val="bullet"/>
      <w:lvlText w:val="•"/>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845C2">
      <w:start w:val="1"/>
      <w:numFmt w:val="bullet"/>
      <w:lvlText w:val="o"/>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400684">
      <w:start w:val="1"/>
      <w:numFmt w:val="bullet"/>
      <w:lvlText w:val="▪"/>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906E67"/>
    <w:multiLevelType w:val="hybridMultilevel"/>
    <w:tmpl w:val="4CE2FE34"/>
    <w:lvl w:ilvl="0" w:tplc="9A1806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D442D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320C7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2E12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C7E2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DE329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1E1AE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6878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866D7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D82687F"/>
    <w:multiLevelType w:val="hybridMultilevel"/>
    <w:tmpl w:val="5D445246"/>
    <w:lvl w:ilvl="0" w:tplc="A7E6A1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A0205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821AF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450A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2E549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4A448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FC6A6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25F9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8521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2BD7AD2"/>
    <w:multiLevelType w:val="hybridMultilevel"/>
    <w:tmpl w:val="5E1858A0"/>
    <w:lvl w:ilvl="0" w:tplc="8CE6D6F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921254">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C8B6E0">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B0241C">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F477B8">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3679C2">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4008A0">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7E3EB6">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E86E14">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0"/>
  </w:num>
  <w:num w:numId="3">
    <w:abstractNumId w:val="9"/>
  </w:num>
  <w:num w:numId="4">
    <w:abstractNumId w:val="1"/>
  </w:num>
  <w:num w:numId="5">
    <w:abstractNumId w:val="5"/>
  </w:num>
  <w:num w:numId="6">
    <w:abstractNumId w:val="2"/>
  </w:num>
  <w:num w:numId="7">
    <w:abstractNumId w:val="11"/>
  </w:num>
  <w:num w:numId="8">
    <w:abstractNumId w:val="7"/>
  </w:num>
  <w:num w:numId="9">
    <w:abstractNumId w:val="4"/>
  </w:num>
  <w:num w:numId="10">
    <w:abstractNumId w:val="6"/>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99"/>
    <w:rsid w:val="003F7211"/>
    <w:rsid w:val="00664D1A"/>
    <w:rsid w:val="007E5D2D"/>
    <w:rsid w:val="00896034"/>
    <w:rsid w:val="009B304E"/>
    <w:rsid w:val="00A216B6"/>
    <w:rsid w:val="00A31FCD"/>
    <w:rsid w:val="00AF0A98"/>
    <w:rsid w:val="00B12929"/>
    <w:rsid w:val="00C81A37"/>
    <w:rsid w:val="00CB7999"/>
    <w:rsid w:val="00D01D13"/>
    <w:rsid w:val="00FC2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E5B"/>
  <w15:docId w15:val="{764F2DF1-3BE1-4622-912A-5A93A873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5"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0" w:lineRule="auto"/>
      <w:ind w:left="10" w:right="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line="270" w:lineRule="auto"/>
      <w:ind w:left="10" w:right="5"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E5D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5D2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odod.moscow/archives/11154" TargetMode="External"/><Relationship Id="rId3" Type="http://schemas.openxmlformats.org/officeDocument/2006/relationships/styles" Target="styles.xml"/><Relationship Id="rId7" Type="http://schemas.openxmlformats.org/officeDocument/2006/relationships/hyperlink" Target="https://prodod.moscow/archives/111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02D8-96CA-4BBF-AF1A-762ADF6C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11191</Words>
  <Characters>63790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cp:lastModifiedBy>User</cp:lastModifiedBy>
  <cp:revision>2</cp:revision>
  <cp:lastPrinted>2025-10-09T06:38:00Z</cp:lastPrinted>
  <dcterms:created xsi:type="dcterms:W3CDTF">2025-10-09T06:42:00Z</dcterms:created>
  <dcterms:modified xsi:type="dcterms:W3CDTF">2025-10-09T06:42:00Z</dcterms:modified>
</cp:coreProperties>
</file>